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1D4" w14:textId="77777777" w:rsidR="005F0155" w:rsidRDefault="005F0155" w:rsidP="005F01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Réunion du Conseil</w:t>
      </w:r>
      <w:r w:rsidRPr="00F21D09">
        <w:rPr>
          <w:b/>
          <w:bCs/>
          <w:sz w:val="28"/>
          <w:szCs w:val="28"/>
        </w:rPr>
        <w:t xml:space="preserve"> Paroissial</w:t>
      </w:r>
      <w:r>
        <w:rPr>
          <w:b/>
          <w:bCs/>
          <w:sz w:val="28"/>
          <w:szCs w:val="28"/>
        </w:rPr>
        <w:t xml:space="preserve"> Beaugency – Tavers</w:t>
      </w:r>
    </w:p>
    <w:p w14:paraId="52887FCA" w14:textId="3C5A2359" w:rsidR="005F0155" w:rsidRDefault="005F0155" w:rsidP="005F01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février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599B570D" w14:textId="77777777" w:rsidR="005F0155" w:rsidRDefault="005F0155" w:rsidP="005F01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Présents : </w:t>
      </w:r>
    </w:p>
    <w:p w14:paraId="3767726D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Père Alain Nougarède</w:t>
      </w:r>
    </w:p>
    <w:p w14:paraId="4DC18EE2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Père Eric Rochetaillade</w:t>
      </w:r>
    </w:p>
    <w:p w14:paraId="43311A0F" w14:textId="43C1706D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Sylvain Brichet  </w:t>
      </w:r>
    </w:p>
    <w:p w14:paraId="169D9E3C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Jacques Mombazet</w:t>
      </w:r>
    </w:p>
    <w:p w14:paraId="37CC2715" w14:textId="3DDB55F2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Sœur </w:t>
      </w:r>
      <w:r>
        <w:rPr>
          <w:sz w:val="20"/>
          <w:szCs w:val="20"/>
        </w:rPr>
        <w:t>Colette-</w:t>
      </w:r>
      <w:r>
        <w:rPr>
          <w:sz w:val="20"/>
          <w:szCs w:val="20"/>
        </w:rPr>
        <w:t>Marie</w:t>
      </w:r>
    </w:p>
    <w:p w14:paraId="2E042ED1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Denise Relandeau</w:t>
      </w:r>
    </w:p>
    <w:p w14:paraId="7184C7C3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Jean-Marie Bouhier</w:t>
      </w:r>
    </w:p>
    <w:p w14:paraId="0DF07AC1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Marc Bouton</w:t>
      </w:r>
    </w:p>
    <w:p w14:paraId="5DA1FBC7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Jean Rassam</w:t>
      </w:r>
    </w:p>
    <w:p w14:paraId="3168F890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</w:p>
    <w:p w14:paraId="23148721" w14:textId="766251BE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Absents </w:t>
      </w:r>
    </w:p>
    <w:p w14:paraId="76DCB4EA" w14:textId="1B5B4010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Serge Huiban</w:t>
      </w:r>
    </w:p>
    <w:p w14:paraId="1F676500" w14:textId="0C156494" w:rsidR="005F0155" w:rsidRDefault="005F0155" w:rsidP="005F0155">
      <w:pPr>
        <w:spacing w:after="0" w:line="240" w:lineRule="auto"/>
        <w:rPr>
          <w:sz w:val="20"/>
          <w:szCs w:val="20"/>
        </w:rPr>
      </w:pPr>
      <w:r>
        <w:t xml:space="preserve">       </w:t>
      </w:r>
    </w:p>
    <w:p w14:paraId="5C9A7568" w14:textId="77777777" w:rsidR="005F0155" w:rsidRDefault="005F0155" w:rsidP="005F0155"/>
    <w:p w14:paraId="2C9710C4" w14:textId="77777777" w:rsidR="005F0155" w:rsidRDefault="005F0155" w:rsidP="005F0155">
      <w:pPr>
        <w:pStyle w:val="Paragraphedelist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7E2298">
        <w:rPr>
          <w:sz w:val="24"/>
          <w:szCs w:val="24"/>
        </w:rPr>
        <w:t>Prière de début de la réunion </w:t>
      </w:r>
      <w:r>
        <w:rPr>
          <w:sz w:val="24"/>
          <w:szCs w:val="24"/>
        </w:rPr>
        <w:t>: Evangile du jour + Notre Père</w:t>
      </w:r>
    </w:p>
    <w:p w14:paraId="3A6AFDF4" w14:textId="77777777" w:rsidR="005F0155" w:rsidRDefault="005F0155" w:rsidP="005F0155">
      <w:pPr>
        <w:pStyle w:val="Paragraphedeliste"/>
        <w:ind w:left="714"/>
        <w:rPr>
          <w:sz w:val="24"/>
          <w:szCs w:val="24"/>
        </w:rPr>
      </w:pPr>
    </w:p>
    <w:p w14:paraId="359D4FCF" w14:textId="77777777" w:rsidR="005F0155" w:rsidRDefault="005F0155" w:rsidP="005F0155">
      <w:pPr>
        <w:pStyle w:val="Paragraphedeliste"/>
        <w:numPr>
          <w:ilvl w:val="0"/>
          <w:numId w:val="2"/>
        </w:numPr>
        <w:ind w:left="284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PAROISSES</w:t>
      </w:r>
    </w:p>
    <w:p w14:paraId="6F0B8DB1" w14:textId="532A2365" w:rsidR="005F0155" w:rsidRDefault="005F0155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Célébrations </w:t>
      </w:r>
      <w:r w:rsidR="00734DD1">
        <w:rPr>
          <w:b/>
          <w:bCs/>
          <w:sz w:val="24"/>
          <w:szCs w:val="24"/>
        </w:rPr>
        <w:t>de Carême</w:t>
      </w:r>
      <w:r>
        <w:rPr>
          <w:sz w:val="24"/>
          <w:szCs w:val="24"/>
        </w:rPr>
        <w:t>.</w:t>
      </w:r>
      <w:r w:rsidR="00734DD1">
        <w:rPr>
          <w:sz w:val="24"/>
          <w:szCs w:val="24"/>
        </w:rPr>
        <w:t xml:space="preserve"> </w:t>
      </w:r>
      <w:r w:rsidR="00734DD1" w:rsidRPr="00734DD1">
        <w:rPr>
          <w:b/>
          <w:bCs/>
          <w:sz w:val="24"/>
          <w:szCs w:val="24"/>
        </w:rPr>
        <w:t xml:space="preserve">Mercredi des </w:t>
      </w:r>
      <w:r w:rsidR="006A3220" w:rsidRPr="00734DD1">
        <w:rPr>
          <w:b/>
          <w:bCs/>
          <w:sz w:val="24"/>
          <w:szCs w:val="24"/>
        </w:rPr>
        <w:t>Cendres</w:t>
      </w:r>
      <w:r w:rsidR="006A3220">
        <w:rPr>
          <w:sz w:val="24"/>
          <w:szCs w:val="24"/>
        </w:rPr>
        <w:t xml:space="preserve"> à </w:t>
      </w:r>
      <w:r w:rsidR="00734DD1">
        <w:rPr>
          <w:sz w:val="24"/>
          <w:szCs w:val="24"/>
        </w:rPr>
        <w:t xml:space="preserve">11h30 à la Chapelle des Ursulines, </w:t>
      </w:r>
      <w:r w:rsidR="009F510A">
        <w:rPr>
          <w:sz w:val="24"/>
          <w:szCs w:val="24"/>
        </w:rPr>
        <w:t>15h Cravant et 19h30 Meung S Loire</w:t>
      </w:r>
    </w:p>
    <w:p w14:paraId="43F061A7" w14:textId="2ED657E1" w:rsidR="009F510A" w:rsidRDefault="009F510A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Mercredi de Carême le 4 mars à 19h </w:t>
      </w:r>
      <w:r w:rsidRPr="009F510A">
        <w:rPr>
          <w:sz w:val="24"/>
          <w:szCs w:val="24"/>
        </w:rPr>
        <w:t xml:space="preserve">dans les </w:t>
      </w:r>
      <w:r w:rsidR="006A3220" w:rsidRPr="009F510A">
        <w:rPr>
          <w:sz w:val="24"/>
          <w:szCs w:val="24"/>
        </w:rPr>
        <w:t>pe</w:t>
      </w:r>
      <w:r w:rsidR="006A3220">
        <w:rPr>
          <w:sz w:val="24"/>
          <w:szCs w:val="24"/>
        </w:rPr>
        <w:t>t</w:t>
      </w:r>
      <w:r w:rsidR="006A3220" w:rsidRPr="009F510A">
        <w:rPr>
          <w:sz w:val="24"/>
          <w:szCs w:val="24"/>
        </w:rPr>
        <w:t>ites</w:t>
      </w:r>
      <w:r w:rsidR="006A3220">
        <w:rPr>
          <w:b/>
          <w:bCs/>
          <w:sz w:val="24"/>
          <w:szCs w:val="24"/>
        </w:rPr>
        <w:t xml:space="preserve"> </w:t>
      </w:r>
      <w:r w:rsidR="006A3220" w:rsidRPr="006A3220">
        <w:rPr>
          <w:sz w:val="24"/>
          <w:szCs w:val="24"/>
        </w:rPr>
        <w:t>paroisses</w:t>
      </w:r>
      <w:r>
        <w:rPr>
          <w:sz w:val="24"/>
          <w:szCs w:val="24"/>
        </w:rPr>
        <w:t xml:space="preserve"> dont Tavers ; compte-tenu de la faible participation</w:t>
      </w:r>
      <w:r w:rsidR="006A3220">
        <w:rPr>
          <w:sz w:val="24"/>
          <w:szCs w:val="24"/>
        </w:rPr>
        <w:t xml:space="preserve"> lors du mercredi de l’Avent</w:t>
      </w:r>
      <w:r>
        <w:rPr>
          <w:sz w:val="24"/>
          <w:szCs w:val="24"/>
        </w:rPr>
        <w:t xml:space="preserve">, en particulier des balgenciens, une réflexion doit être menée sur l’horaire (maintien de la soirée ?), l’attractivité de l’annonce, </w:t>
      </w:r>
      <w:r w:rsidR="006A3220">
        <w:rPr>
          <w:sz w:val="24"/>
          <w:szCs w:val="24"/>
        </w:rPr>
        <w:t>mais</w:t>
      </w:r>
      <w:r>
        <w:rPr>
          <w:sz w:val="24"/>
          <w:szCs w:val="24"/>
        </w:rPr>
        <w:t xml:space="preserve"> statu quo pour l’organisation du 4 mars.</w:t>
      </w:r>
    </w:p>
    <w:p w14:paraId="54864CFA" w14:textId="12951C0D" w:rsidR="004622CD" w:rsidRDefault="004622CD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Conférence du Père JR Armogathe le 28 février à 16h au CIP : « La résurrection de la Chair et la Vie éternelle »</w:t>
      </w:r>
    </w:p>
    <w:p w14:paraId="2947A2CF" w14:textId="16DA0C01" w:rsidR="005F0155" w:rsidRDefault="005F0155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>Célébrations de</w:t>
      </w:r>
      <w:r w:rsidR="009F510A">
        <w:rPr>
          <w:b/>
          <w:bCs/>
          <w:sz w:val="24"/>
          <w:szCs w:val="24"/>
        </w:rPr>
        <w:t xml:space="preserve"> la Semaine </w:t>
      </w:r>
      <w:proofErr w:type="gramStart"/>
      <w:r w:rsidR="009F510A">
        <w:rPr>
          <w:b/>
          <w:bCs/>
          <w:sz w:val="24"/>
          <w:szCs w:val="24"/>
        </w:rPr>
        <w:t>Sainte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F510A">
        <w:rPr>
          <w:sz w:val="24"/>
          <w:szCs w:val="24"/>
        </w:rPr>
        <w:t xml:space="preserve">à </w:t>
      </w:r>
      <w:r w:rsidR="006A3220">
        <w:rPr>
          <w:sz w:val="24"/>
          <w:szCs w:val="24"/>
        </w:rPr>
        <w:t>finaliser pour</w:t>
      </w:r>
      <w:r w:rsidR="009F510A">
        <w:rPr>
          <w:sz w:val="24"/>
          <w:szCs w:val="24"/>
        </w:rPr>
        <w:t xml:space="preserve"> le jeudi Saint </w:t>
      </w:r>
      <w:r w:rsidR="006A3220">
        <w:rPr>
          <w:sz w:val="24"/>
          <w:szCs w:val="24"/>
        </w:rPr>
        <w:t>(chapelle</w:t>
      </w:r>
      <w:r w:rsidR="009F510A">
        <w:rPr>
          <w:sz w:val="24"/>
          <w:szCs w:val="24"/>
        </w:rPr>
        <w:t xml:space="preserve"> des Ursulines ou abbatiale et chemin de Croix</w:t>
      </w:r>
    </w:p>
    <w:p w14:paraId="0FF257B1" w14:textId="3086CAAA" w:rsidR="005F0155" w:rsidRPr="006D2B59" w:rsidRDefault="005F0155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triduums </w:t>
      </w:r>
      <w:r w:rsidR="009F510A">
        <w:rPr>
          <w:b/>
          <w:bCs/>
          <w:sz w:val="24"/>
          <w:szCs w:val="24"/>
        </w:rPr>
        <w:t xml:space="preserve">à la </w:t>
      </w:r>
      <w:proofErr w:type="gramStart"/>
      <w:r w:rsidR="009F510A">
        <w:rPr>
          <w:b/>
          <w:bCs/>
          <w:sz w:val="24"/>
          <w:szCs w:val="24"/>
        </w:rPr>
        <w:t>MDP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du 22au 26 février sur le thème « la passion de Dieu »</w:t>
      </w:r>
      <w:r w:rsidR="009F510A">
        <w:rPr>
          <w:sz w:val="24"/>
          <w:szCs w:val="24"/>
        </w:rPr>
        <w:t xml:space="preserve"> (complet)</w:t>
      </w:r>
      <w:r>
        <w:rPr>
          <w:sz w:val="24"/>
          <w:szCs w:val="24"/>
        </w:rPr>
        <w:t xml:space="preserve"> et du 17 au 21 avril sur le thème « entrer dans un chemin de conversion écologique »</w:t>
      </w:r>
    </w:p>
    <w:p w14:paraId="4899967D" w14:textId="75869249" w:rsidR="006D2B59" w:rsidRPr="00A67EE7" w:rsidRDefault="006D2B59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Halte Spirituelle : </w:t>
      </w:r>
      <w:r>
        <w:rPr>
          <w:sz w:val="24"/>
          <w:szCs w:val="24"/>
        </w:rPr>
        <w:t>le samedi 25 avril à partir de 9h30</w:t>
      </w:r>
    </w:p>
    <w:p w14:paraId="5F1AE243" w14:textId="2558A905" w:rsidR="005F0155" w:rsidRDefault="006D2B59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Messe de Groupement à l’Abbatiale le dimanche 1</w:t>
      </w:r>
      <w:r w:rsidRPr="006D2B59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mars  à</w:t>
      </w:r>
      <w:proofErr w:type="gramEnd"/>
      <w:r>
        <w:rPr>
          <w:b/>
          <w:bCs/>
          <w:sz w:val="24"/>
          <w:szCs w:val="24"/>
        </w:rPr>
        <w:t xml:space="preserve"> 11h</w:t>
      </w:r>
    </w:p>
    <w:p w14:paraId="513CCF91" w14:textId="19BEED3C" w:rsidR="006D2B59" w:rsidRPr="004F00E5" w:rsidRDefault="006D2B59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 Ursulines Beaugency :</w:t>
      </w:r>
      <w:r>
        <w:rPr>
          <w:sz w:val="24"/>
          <w:szCs w:val="24"/>
        </w:rPr>
        <w:t xml:space="preserve"> il s’agit d’abord d’un projet pastoral, puis d’un projet immobilier : nécessité de s’agrandir pour accueillir de plus en </w:t>
      </w:r>
      <w:r w:rsidR="00391EB2">
        <w:rPr>
          <w:sz w:val="24"/>
          <w:szCs w:val="24"/>
        </w:rPr>
        <w:t>plus de</w:t>
      </w:r>
      <w:r>
        <w:rPr>
          <w:sz w:val="24"/>
          <w:szCs w:val="24"/>
        </w:rPr>
        <w:t xml:space="preserve"> groupes, de </w:t>
      </w:r>
      <w:r w:rsidR="00391EB2">
        <w:rPr>
          <w:sz w:val="24"/>
          <w:szCs w:val="24"/>
        </w:rPr>
        <w:t>formations,</w:t>
      </w:r>
      <w:r>
        <w:rPr>
          <w:sz w:val="24"/>
          <w:szCs w:val="24"/>
        </w:rPr>
        <w:t xml:space="preserve"> de retraites, </w:t>
      </w:r>
      <w:r w:rsidR="00391EB2">
        <w:rPr>
          <w:sz w:val="24"/>
          <w:szCs w:val="24"/>
        </w:rPr>
        <w:t>(3000</w:t>
      </w:r>
      <w:r>
        <w:rPr>
          <w:sz w:val="24"/>
          <w:szCs w:val="24"/>
        </w:rPr>
        <w:t xml:space="preserve"> nuitées en 2025 !)</w:t>
      </w:r>
      <w:r w:rsidR="00391EB2">
        <w:rPr>
          <w:sz w:val="24"/>
          <w:szCs w:val="24"/>
        </w:rPr>
        <w:t> ; possibilité de suivre ce projet via une News Letter</w:t>
      </w:r>
    </w:p>
    <w:p w14:paraId="256710B0" w14:textId="77777777" w:rsidR="005F0155" w:rsidRPr="00932A10" w:rsidRDefault="005F0155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Pastoral à </w:t>
      </w:r>
      <w:proofErr w:type="gramStart"/>
      <w:r>
        <w:rPr>
          <w:b/>
          <w:bCs/>
          <w:sz w:val="24"/>
          <w:szCs w:val="24"/>
        </w:rPr>
        <w:t>Beaugency:</w:t>
      </w:r>
      <w:proofErr w:type="gramEnd"/>
      <w:r>
        <w:rPr>
          <w:sz w:val="24"/>
          <w:szCs w:val="24"/>
        </w:rPr>
        <w:t xml:space="preserve"> report au printemps 2026</w:t>
      </w:r>
    </w:p>
    <w:p w14:paraId="2D9C3FFC" w14:textId="77777777" w:rsidR="005F0155" w:rsidRDefault="005F0155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Servants d’autel : </w:t>
      </w:r>
      <w:r w:rsidRPr="00932A10">
        <w:rPr>
          <w:sz w:val="24"/>
          <w:szCs w:val="24"/>
        </w:rPr>
        <w:t>relancer l’accueil des enfants, garçons et filles et assurer leur formation</w:t>
      </w:r>
    </w:p>
    <w:p w14:paraId="2BE2D14A" w14:textId="6EC31E12" w:rsidR="00391EB2" w:rsidRDefault="00391EB2" w:rsidP="005F0155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>4,5 &amp; 6 juin :</w:t>
      </w:r>
      <w:r>
        <w:rPr>
          <w:sz w:val="24"/>
          <w:szCs w:val="24"/>
        </w:rPr>
        <w:t xml:space="preserve"> Commémoration Moines de Tibhirine </w:t>
      </w:r>
    </w:p>
    <w:p w14:paraId="2A2028AB" w14:textId="77777777" w:rsidR="00391EB2" w:rsidRDefault="00391EB2" w:rsidP="00391EB2">
      <w:pPr>
        <w:pStyle w:val="Paragraphedeliste"/>
        <w:spacing w:after="0" w:line="256" w:lineRule="auto"/>
        <w:ind w:left="357"/>
        <w:rPr>
          <w:sz w:val="24"/>
          <w:szCs w:val="24"/>
        </w:rPr>
      </w:pPr>
    </w:p>
    <w:p w14:paraId="7B0B384F" w14:textId="77777777" w:rsidR="00A11993" w:rsidRDefault="00A11993" w:rsidP="00391EB2">
      <w:pPr>
        <w:pStyle w:val="Paragraphedeliste"/>
        <w:spacing w:after="0" w:line="256" w:lineRule="auto"/>
        <w:ind w:left="357"/>
        <w:rPr>
          <w:sz w:val="24"/>
          <w:szCs w:val="24"/>
        </w:rPr>
      </w:pPr>
    </w:p>
    <w:p w14:paraId="506D96AA" w14:textId="77777777" w:rsidR="00A11993" w:rsidRPr="00932A10" w:rsidRDefault="00A11993" w:rsidP="00391EB2">
      <w:pPr>
        <w:pStyle w:val="Paragraphedeliste"/>
        <w:spacing w:after="0" w:line="256" w:lineRule="auto"/>
        <w:ind w:left="357"/>
        <w:rPr>
          <w:sz w:val="24"/>
          <w:szCs w:val="24"/>
        </w:rPr>
      </w:pPr>
    </w:p>
    <w:p w14:paraId="7852A0E3" w14:textId="77777777" w:rsidR="005F0155" w:rsidRDefault="005F0155" w:rsidP="005F0155">
      <w:pPr>
        <w:spacing w:after="0" w:line="256" w:lineRule="auto"/>
        <w:rPr>
          <w:b/>
          <w:bCs/>
          <w:sz w:val="24"/>
          <w:szCs w:val="24"/>
        </w:rPr>
      </w:pPr>
      <w:r w:rsidRPr="003B4AA3">
        <w:rPr>
          <w:b/>
          <w:bCs/>
          <w:sz w:val="24"/>
          <w:szCs w:val="24"/>
        </w:rPr>
        <w:t>TRAVAUX</w:t>
      </w:r>
      <w:r>
        <w:rPr>
          <w:b/>
          <w:bCs/>
          <w:sz w:val="24"/>
          <w:szCs w:val="24"/>
        </w:rPr>
        <w:t xml:space="preserve"> /MAINTENANCE</w:t>
      </w:r>
    </w:p>
    <w:p w14:paraId="119E6841" w14:textId="74C1EB7E" w:rsidR="00A11993" w:rsidRDefault="005F0155" w:rsidP="00A11993">
      <w:pPr>
        <w:spacing w:after="0" w:line="25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Abbatiale : </w:t>
      </w:r>
      <w:r w:rsidR="00A11993">
        <w:rPr>
          <w:b/>
          <w:bCs/>
          <w:sz w:val="24"/>
          <w:szCs w:val="24"/>
        </w:rPr>
        <w:t xml:space="preserve"> </w:t>
      </w:r>
      <w:r w:rsidR="00A11993" w:rsidRPr="007E6260">
        <w:rPr>
          <w:b/>
          <w:bCs/>
          <w:sz w:val="24"/>
          <w:szCs w:val="24"/>
        </w:rPr>
        <w:t>Podium</w:t>
      </w:r>
      <w:r w:rsidR="00A11993">
        <w:rPr>
          <w:sz w:val="24"/>
          <w:szCs w:val="24"/>
        </w:rPr>
        <w:t xml:space="preserve"> : réfection complète du plateau programmée à partir du 27 avril pour 2 semaines – maintien des offices avec le transfert de l’autel de la Chapelle Ste </w:t>
      </w:r>
      <w:proofErr w:type="gramStart"/>
      <w:r w:rsidR="00A11993">
        <w:rPr>
          <w:sz w:val="24"/>
          <w:szCs w:val="24"/>
        </w:rPr>
        <w:t>Anne;</w:t>
      </w:r>
      <w:proofErr w:type="gramEnd"/>
      <w:r w:rsidR="00A11993">
        <w:rPr>
          <w:sz w:val="24"/>
          <w:szCs w:val="24"/>
        </w:rPr>
        <w:t xml:space="preserve"> </w:t>
      </w:r>
    </w:p>
    <w:p w14:paraId="14F31130" w14:textId="05123040" w:rsidR="005F0155" w:rsidRDefault="005F0155" w:rsidP="005F0155">
      <w:pPr>
        <w:spacing w:after="0" w:line="256" w:lineRule="auto"/>
        <w:rPr>
          <w:sz w:val="24"/>
          <w:szCs w:val="24"/>
        </w:rPr>
      </w:pPr>
    </w:p>
    <w:p w14:paraId="7DE2EA6E" w14:textId="25D1C84A" w:rsidR="005F0155" w:rsidRPr="007E6260" w:rsidRDefault="005F0155" w:rsidP="00A11993">
      <w:pPr>
        <w:spacing w:after="0" w:line="256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</w:p>
    <w:p w14:paraId="0548801E" w14:textId="76956160" w:rsidR="005F0155" w:rsidRDefault="005F0155" w:rsidP="005F0155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1993">
        <w:rPr>
          <w:b/>
          <w:bCs/>
          <w:sz w:val="24"/>
          <w:szCs w:val="24"/>
        </w:rPr>
        <w:t>Environnement Statue</w:t>
      </w:r>
      <w:r w:rsidRPr="002C6B6A">
        <w:rPr>
          <w:b/>
          <w:bCs/>
          <w:sz w:val="24"/>
          <w:szCs w:val="24"/>
        </w:rPr>
        <w:t xml:space="preserve"> Notre Dame de Fatima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A11993">
        <w:rPr>
          <w:sz w:val="24"/>
          <w:szCs w:val="24"/>
        </w:rPr>
        <w:t>en cours de réalisation par les Sces Techniques municipaux</w:t>
      </w:r>
    </w:p>
    <w:p w14:paraId="49679FA4" w14:textId="1A75314C" w:rsidR="005F0155" w:rsidRDefault="005F0155" w:rsidP="005F0155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23A89">
        <w:rPr>
          <w:b/>
          <w:bCs/>
          <w:sz w:val="24"/>
          <w:szCs w:val="24"/>
        </w:rPr>
        <w:t>Vitraux du chœur</w:t>
      </w:r>
      <w:r>
        <w:rPr>
          <w:sz w:val="24"/>
          <w:szCs w:val="24"/>
        </w:rPr>
        <w:t> : constat d’une déformation du fait du vieillissement et de la qualité des matériaux utilisés après la seconde guerre</w:t>
      </w:r>
      <w:proofErr w:type="gramStart"/>
      <w:r w:rsidR="00A11993">
        <w:rPr>
          <w:sz w:val="24"/>
          <w:szCs w:val="24"/>
        </w:rPr>
        <w:t> ;Rdv</w:t>
      </w:r>
      <w:proofErr w:type="gramEnd"/>
      <w:r w:rsidR="00A11993">
        <w:rPr>
          <w:sz w:val="24"/>
          <w:szCs w:val="24"/>
        </w:rPr>
        <w:t xml:space="preserve"> avec l’architecte reportés</w:t>
      </w:r>
    </w:p>
    <w:p w14:paraId="27643EE1" w14:textId="56D2B921" w:rsidR="005F0155" w:rsidRPr="00D66788" w:rsidRDefault="005F0155" w:rsidP="005F0155">
      <w:pPr>
        <w:spacing w:after="0" w:line="256" w:lineRule="auto"/>
        <w:rPr>
          <w:b/>
          <w:bCs/>
        </w:rPr>
      </w:pPr>
      <w:r>
        <w:rPr>
          <w:sz w:val="24"/>
          <w:szCs w:val="24"/>
        </w:rPr>
        <w:t xml:space="preserve">            </w:t>
      </w:r>
      <w:r w:rsidRPr="00E23A89">
        <w:rPr>
          <w:b/>
          <w:bCs/>
          <w:sz w:val="24"/>
          <w:szCs w:val="24"/>
        </w:rPr>
        <w:t>Serrure sacristie</w:t>
      </w:r>
      <w:r>
        <w:rPr>
          <w:sz w:val="24"/>
          <w:szCs w:val="24"/>
        </w:rPr>
        <w:t xml:space="preserve"> à remplacer ; </w:t>
      </w:r>
      <w:r w:rsidR="00A11993">
        <w:rPr>
          <w:sz w:val="24"/>
          <w:szCs w:val="24"/>
        </w:rPr>
        <w:t>devis de l’entreprise méroise « Caille » validée</w:t>
      </w:r>
    </w:p>
    <w:p w14:paraId="4BCD1195" w14:textId="77777777" w:rsidR="005F0155" w:rsidRDefault="005F0155" w:rsidP="005F0155">
      <w:pPr>
        <w:spacing w:after="0" w:line="256" w:lineRule="auto"/>
        <w:rPr>
          <w:sz w:val="24"/>
          <w:szCs w:val="24"/>
        </w:rPr>
      </w:pPr>
    </w:p>
    <w:p w14:paraId="152864C9" w14:textId="2FB7BEE5" w:rsidR="005F0155" w:rsidRDefault="005F0155" w:rsidP="005F0155">
      <w:pPr>
        <w:spacing w:after="0" w:line="256" w:lineRule="auto"/>
        <w:rPr>
          <w:sz w:val="24"/>
          <w:szCs w:val="24"/>
        </w:rPr>
      </w:pPr>
      <w:r w:rsidRPr="00F54E8D">
        <w:rPr>
          <w:b/>
          <w:bCs/>
          <w:sz w:val="24"/>
          <w:szCs w:val="24"/>
        </w:rPr>
        <w:t>St Dominique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>suite à un courriel adressé en septembre, les Services Municipaux ont répondu que des devis étaient en cours, notamment pour changer la porte ; rencontre prévue avant fin d’année </w:t>
      </w:r>
      <w:r w:rsidR="00A11993">
        <w:rPr>
          <w:sz w:val="24"/>
          <w:szCs w:val="24"/>
        </w:rPr>
        <w:t>reportée en attente de devis complémentaires suite au premier devis et au montant de l’investissement</w:t>
      </w:r>
    </w:p>
    <w:p w14:paraId="49AF3CD3" w14:textId="77777777" w:rsidR="005F0155" w:rsidRPr="002C6B6A" w:rsidRDefault="005F0155" w:rsidP="005F0155">
      <w:pPr>
        <w:spacing w:after="0" w:line="256" w:lineRule="auto"/>
        <w:rPr>
          <w:b/>
          <w:bCs/>
          <w:sz w:val="24"/>
          <w:szCs w:val="24"/>
        </w:rPr>
      </w:pPr>
    </w:p>
    <w:p w14:paraId="62BD4145" w14:textId="77777777" w:rsidR="005F0155" w:rsidRPr="00F54E8D" w:rsidRDefault="005F0155" w:rsidP="005F0155">
      <w:pPr>
        <w:spacing w:after="0" w:line="256" w:lineRule="auto"/>
        <w:rPr>
          <w:b/>
          <w:bCs/>
          <w:sz w:val="24"/>
          <w:szCs w:val="24"/>
        </w:rPr>
      </w:pPr>
    </w:p>
    <w:p w14:paraId="117DCD02" w14:textId="47A5081A" w:rsidR="005F0155" w:rsidRPr="00473135" w:rsidRDefault="005F0155" w:rsidP="005F0155">
      <w:pPr>
        <w:spacing w:after="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Prochaine réunion : le lundi </w:t>
      </w:r>
      <w:r w:rsidR="00A11993">
        <w:rPr>
          <w:b/>
          <w:bCs/>
          <w:sz w:val="24"/>
          <w:szCs w:val="24"/>
        </w:rPr>
        <w:t>27 avril</w:t>
      </w:r>
      <w:r>
        <w:rPr>
          <w:b/>
          <w:bCs/>
          <w:sz w:val="24"/>
          <w:szCs w:val="24"/>
        </w:rPr>
        <w:t xml:space="preserve"> 2026 à 20h00 à la MDP</w:t>
      </w:r>
    </w:p>
    <w:p w14:paraId="222E9082" w14:textId="77777777" w:rsidR="005F0155" w:rsidRPr="003B4AA3" w:rsidRDefault="005F0155" w:rsidP="005F0155">
      <w:pPr>
        <w:spacing w:after="0" w:line="256" w:lineRule="auto"/>
        <w:rPr>
          <w:b/>
          <w:bCs/>
          <w:sz w:val="24"/>
          <w:szCs w:val="24"/>
        </w:rPr>
      </w:pPr>
    </w:p>
    <w:p w14:paraId="6F6A8957" w14:textId="77777777" w:rsidR="005F0155" w:rsidRDefault="005F0155" w:rsidP="005F0155"/>
    <w:p w14:paraId="6523BEB2" w14:textId="77777777" w:rsidR="005F0155" w:rsidRDefault="005F0155" w:rsidP="005F0155"/>
    <w:p w14:paraId="2757A8AE" w14:textId="77777777" w:rsidR="005F0155" w:rsidRDefault="005F0155" w:rsidP="005F0155">
      <w:pPr>
        <w:spacing w:after="0" w:line="240" w:lineRule="auto"/>
        <w:ind w:left="360"/>
        <w:rPr>
          <w:sz w:val="20"/>
          <w:szCs w:val="20"/>
        </w:rPr>
      </w:pPr>
    </w:p>
    <w:p w14:paraId="293C89D5" w14:textId="77777777" w:rsidR="00B30C76" w:rsidRDefault="00B30C76"/>
    <w:sectPr w:rsidR="00B3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03C0"/>
    <w:multiLevelType w:val="hybridMultilevel"/>
    <w:tmpl w:val="1E2E39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1F42"/>
    <w:multiLevelType w:val="hybridMultilevel"/>
    <w:tmpl w:val="C88A00C8"/>
    <w:lvl w:ilvl="0" w:tplc="F956EB62">
      <w:start w:val="16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7725154"/>
    <w:multiLevelType w:val="hybridMultilevel"/>
    <w:tmpl w:val="05249F74"/>
    <w:lvl w:ilvl="0" w:tplc="F956EB62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93629">
    <w:abstractNumId w:val="1"/>
  </w:num>
  <w:num w:numId="2" w16cid:durableId="625237504">
    <w:abstractNumId w:val="0"/>
  </w:num>
  <w:num w:numId="3" w16cid:durableId="47391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55"/>
    <w:rsid w:val="00391EB2"/>
    <w:rsid w:val="004622CD"/>
    <w:rsid w:val="005F0155"/>
    <w:rsid w:val="006A3220"/>
    <w:rsid w:val="006D2B59"/>
    <w:rsid w:val="00734DD1"/>
    <w:rsid w:val="009F510A"/>
    <w:rsid w:val="00A11993"/>
    <w:rsid w:val="00A7029E"/>
    <w:rsid w:val="00B30C76"/>
    <w:rsid w:val="00E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7377"/>
  <w15:chartTrackingRefBased/>
  <w15:docId w15:val="{F2ECE58A-F920-4403-B161-604A0E34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55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1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1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1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1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1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1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1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1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1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1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bouhier</dc:creator>
  <cp:keywords/>
  <dc:description/>
  <cp:lastModifiedBy>jocelyne bouhier</cp:lastModifiedBy>
  <cp:revision>4</cp:revision>
  <dcterms:created xsi:type="dcterms:W3CDTF">2026-02-05T14:41:00Z</dcterms:created>
  <dcterms:modified xsi:type="dcterms:W3CDTF">2026-02-05T15:50:00Z</dcterms:modified>
</cp:coreProperties>
</file>