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DA25" w14:textId="77777777" w:rsidR="00287364" w:rsidRDefault="00287364" w:rsidP="003C55CE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COMMUNIQUE DE PRESSE</w:t>
      </w:r>
    </w:p>
    <w:p w14:paraId="0AB8FB7D" w14:textId="77777777" w:rsidR="00287364" w:rsidRDefault="00287364" w:rsidP="003C55CE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A891101" w14:textId="58889495" w:rsidR="003C55CE" w:rsidRDefault="0000219E" w:rsidP="003C55C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C06E5">
        <w:rPr>
          <w:b/>
          <w:bCs/>
          <w:sz w:val="28"/>
          <w:szCs w:val="28"/>
        </w:rPr>
        <w:t xml:space="preserve">Du 4 au 6 juin 2026 </w:t>
      </w:r>
    </w:p>
    <w:p w14:paraId="4301952D" w14:textId="6479D48E" w:rsidR="003C55CE" w:rsidRDefault="003C55CE" w:rsidP="003C55CE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Beaugency </w:t>
      </w:r>
    </w:p>
    <w:p w14:paraId="0F47F819" w14:textId="304BA9D6" w:rsidR="00085FBC" w:rsidRPr="00DC06E5" w:rsidRDefault="003C55CE" w:rsidP="003C55CE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1D8966" wp14:editId="3F9632D1">
                <wp:simplePos x="0" y="0"/>
                <wp:positionH relativeFrom="column">
                  <wp:posOffset>1485900</wp:posOffset>
                </wp:positionH>
                <wp:positionV relativeFrom="paragraph">
                  <wp:posOffset>60960</wp:posOffset>
                </wp:positionV>
                <wp:extent cx="3771900" cy="1013460"/>
                <wp:effectExtent l="0" t="0" r="19050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AB06A" w14:textId="77777777" w:rsidR="006325CA" w:rsidRPr="009961E6" w:rsidRDefault="006325CA" w:rsidP="0011171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961E6">
                              <w:rPr>
                                <w:b/>
                                <w:sz w:val="32"/>
                                <w:szCs w:val="32"/>
                              </w:rPr>
                              <w:t>TIBHIRINE</w:t>
                            </w:r>
                          </w:p>
                          <w:p w14:paraId="06EEAE60" w14:textId="77777777" w:rsidR="006325CA" w:rsidRPr="00522842" w:rsidRDefault="006325CA" w:rsidP="0011171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522842">
                              <w:rPr>
                                <w:b/>
                              </w:rPr>
                              <w:t>1996-2026</w:t>
                            </w:r>
                          </w:p>
                          <w:p w14:paraId="0DA44084" w14:textId="77777777" w:rsidR="006325CA" w:rsidRPr="003230DE" w:rsidRDefault="006325CA" w:rsidP="0011171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230DE">
                              <w:rPr>
                                <w:b/>
                                <w:sz w:val="28"/>
                                <w:szCs w:val="28"/>
                              </w:rPr>
                              <w:t>Une mémoire qui tisse des liens de PAIX</w:t>
                            </w:r>
                          </w:p>
                          <w:p w14:paraId="0BB676F6" w14:textId="70319B7D" w:rsidR="006325CA" w:rsidRPr="0000219E" w:rsidRDefault="00521725" w:rsidP="0011171C">
                            <w:pPr>
                              <w:spacing w:after="0" w:line="240" w:lineRule="auto"/>
                              <w:ind w:left="2124" w:firstLine="708"/>
                              <w:jc w:val="center"/>
                              <w:rPr>
                                <w:b/>
                                <w:bCs/>
                                <w:color w:val="3A7C22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A7C22" w:themeColor="accent6" w:themeShade="BF"/>
                                <w:sz w:val="32"/>
                                <w:szCs w:val="32"/>
                              </w:rPr>
                              <w:t>Ribât-es</w:t>
                            </w:r>
                            <w:r w:rsidR="006325CA" w:rsidRPr="0000219E">
                              <w:rPr>
                                <w:b/>
                                <w:bCs/>
                                <w:color w:val="3A7C22" w:themeColor="accent6" w:themeShade="BF"/>
                                <w:sz w:val="32"/>
                                <w:szCs w:val="32"/>
                              </w:rPr>
                              <w:t>-Salâm</w:t>
                            </w:r>
                          </w:p>
                          <w:p w14:paraId="61947821" w14:textId="77777777" w:rsidR="006325CA" w:rsidRPr="00522842" w:rsidRDefault="006325CA" w:rsidP="006325C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D896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17pt;margin-top:4.8pt;width:297pt;height:7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r0DEQIAACAEAAAOAAAAZHJzL2Uyb0RvYy54bWysU9uO2yAQfa/Uf0C8N7azyWZjxVlts01V&#10;aXuRtv0AjHGMCgwFEjv9+g44m4227UtVHhDDDIeZM2dWt4NW5CCcl2AqWkxySoTh0Eizq+i3r9s3&#10;N5T4wEzDFBhR0aPw9Hb9+tWqt6WYQgeqEY4giPFlbyvahWDLLPO8E5r5CVhh0NmC0yyg6XZZ41iP&#10;6Fpl0zy/znpwjXXAhfd4ez866Trht63g4XPbehGIqijmFtLu0l7HPVuvWLlzzHaSn9Jg/5CFZtLg&#10;p2eoexYY2Tv5G5SW3IGHNkw46AzaVnKRasBqivxFNY8dsyLVguR4e6bJ/z9Y/unwaL84Eoa3MGAD&#10;UxHePgD/7omBTcfMTtw5B30nWIMfF5GyrLe+PD2NVPvSR5C6/wgNNpntAySgoXU6soJ1EkTHBhzP&#10;pIshEI6XV4tFsczRxdFX5MXV7Dq1JWPl03PrfHgvQJN4qKjDriZ4dnjwIabDyqeQ+JsHJZutVCoZ&#10;bldvlCMHhgrYppUqeBGmDOkrupxP5yMDf4XI0/oThJYBpaykrujNOYiVkbd3pklCC0yq8YwpK3Mi&#10;MnI3shiGesDASGgNzREpdTBKFkcMDx24n5T0KNeK+h975gQl6oPBtiyL2SzqOxmz+WKKhrv01Jce&#10;ZjhCVTRQMh43Ic1EJMzAHbavlYnY50xOuaIME9+nkYk6v7RT1PNgr38BAAD//wMAUEsDBBQABgAI&#10;AAAAIQChlYFg3gAAAAkBAAAPAAAAZHJzL2Rvd25yZXYueG1sTI/BTsMwEETvSPyDtUhcEHVIq5CE&#10;OBVCAsENSlWubrxNIuJ1sN00/D3LCY6jGc28qdazHcSEPvSOFNwsEhBIjTM9tQq274/XOYgQNRk9&#10;OEIF3xhgXZ+fVbo07kRvOG1iK7iEQqkVdDGOpZSh6dDqsHAjEnsH562OLH0rjdcnLreDTJMkk1b3&#10;xAudHvGhw+Zzc7QK8tXz9BFelq+7JjsMRby6nZ6+vFKXF/P9HYiIc/wLwy8+o0PNTHt3JBPEoCBd&#10;rvhLVFBkINjP05z1noNZkYKsK/n/Qf0DAAD//wMAUEsBAi0AFAAGAAgAAAAhALaDOJL+AAAA4QEA&#10;ABMAAAAAAAAAAAAAAAAAAAAAAFtDb250ZW50X1R5cGVzXS54bWxQSwECLQAUAAYACAAAACEAOP0h&#10;/9YAAACUAQAACwAAAAAAAAAAAAAAAAAvAQAAX3JlbHMvLnJlbHNQSwECLQAUAAYACAAAACEAd+a9&#10;AxECAAAgBAAADgAAAAAAAAAAAAAAAAAuAgAAZHJzL2Uyb0RvYy54bWxQSwECLQAUAAYACAAAACEA&#10;oZWBYN4AAAAJAQAADwAAAAAAAAAAAAAAAABrBAAAZHJzL2Rvd25yZXYueG1sUEsFBgAAAAAEAAQA&#10;8wAAAHYFAAAAAA==&#10;">
                <v:textbox>
                  <w:txbxContent>
                    <w:p w14:paraId="5C1AB06A" w14:textId="77777777" w:rsidR="006325CA" w:rsidRPr="009961E6" w:rsidRDefault="006325CA" w:rsidP="0011171C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961E6">
                        <w:rPr>
                          <w:b/>
                          <w:sz w:val="32"/>
                          <w:szCs w:val="32"/>
                        </w:rPr>
                        <w:t>TIBHIRINE</w:t>
                      </w:r>
                    </w:p>
                    <w:p w14:paraId="06EEAE60" w14:textId="77777777" w:rsidR="006325CA" w:rsidRPr="00522842" w:rsidRDefault="006325CA" w:rsidP="0011171C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522842">
                        <w:rPr>
                          <w:b/>
                        </w:rPr>
                        <w:t>1996-2026</w:t>
                      </w:r>
                    </w:p>
                    <w:p w14:paraId="0DA44084" w14:textId="77777777" w:rsidR="006325CA" w:rsidRPr="003230DE" w:rsidRDefault="006325CA" w:rsidP="0011171C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230DE">
                        <w:rPr>
                          <w:b/>
                          <w:sz w:val="28"/>
                          <w:szCs w:val="28"/>
                        </w:rPr>
                        <w:t>Une mémoire qui tisse des liens de PAIX</w:t>
                      </w:r>
                    </w:p>
                    <w:p w14:paraId="0BB676F6" w14:textId="70319B7D" w:rsidR="006325CA" w:rsidRPr="0000219E" w:rsidRDefault="00521725" w:rsidP="0011171C">
                      <w:pPr>
                        <w:spacing w:after="0" w:line="240" w:lineRule="auto"/>
                        <w:ind w:left="2124" w:firstLine="708"/>
                        <w:jc w:val="center"/>
                        <w:rPr>
                          <w:b/>
                          <w:bCs/>
                          <w:color w:val="3A7C22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3A7C22" w:themeColor="accent6" w:themeShade="BF"/>
                          <w:sz w:val="32"/>
                          <w:szCs w:val="32"/>
                        </w:rPr>
                        <w:t>Ribât-es</w:t>
                      </w:r>
                      <w:r w:rsidR="006325CA" w:rsidRPr="0000219E">
                        <w:rPr>
                          <w:b/>
                          <w:bCs/>
                          <w:color w:val="3A7C22" w:themeColor="accent6" w:themeShade="BF"/>
                          <w:sz w:val="32"/>
                          <w:szCs w:val="32"/>
                        </w:rPr>
                        <w:t>-Salâm</w:t>
                      </w:r>
                    </w:p>
                    <w:p w14:paraId="61947821" w14:textId="77777777" w:rsidR="006325CA" w:rsidRPr="00522842" w:rsidRDefault="006325CA" w:rsidP="006325C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14739D" w14:textId="30C27D3F" w:rsidR="00800539" w:rsidRDefault="00800539" w:rsidP="003C55C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800539">
        <w:rPr>
          <w:b/>
          <w:bCs/>
          <w:sz w:val="32"/>
          <w:szCs w:val="32"/>
        </w:rPr>
        <w:t xml:space="preserve"> </w:t>
      </w:r>
    </w:p>
    <w:p w14:paraId="03B75519" w14:textId="77777777" w:rsidR="00800539" w:rsidRDefault="00800539" w:rsidP="003C55CE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47283E9D" w14:textId="77777777" w:rsidR="006325CA" w:rsidRDefault="006325CA" w:rsidP="003C55CE">
      <w:pPr>
        <w:spacing w:after="0" w:line="240" w:lineRule="auto"/>
        <w:rPr>
          <w:sz w:val="32"/>
          <w:szCs w:val="32"/>
        </w:rPr>
      </w:pPr>
    </w:p>
    <w:p w14:paraId="026C6259" w14:textId="77777777" w:rsidR="003C55CE" w:rsidRDefault="003C55CE" w:rsidP="003C55CE">
      <w:pPr>
        <w:spacing w:after="0" w:line="240" w:lineRule="auto"/>
        <w:rPr>
          <w:sz w:val="24"/>
          <w:szCs w:val="24"/>
          <w:u w:val="single"/>
        </w:rPr>
      </w:pPr>
    </w:p>
    <w:p w14:paraId="5EB31801" w14:textId="09FD5A26" w:rsidR="006325CA" w:rsidRPr="00DC06E5" w:rsidRDefault="00521725" w:rsidP="003C55CE">
      <w:pPr>
        <w:spacing w:after="0" w:line="240" w:lineRule="auto"/>
        <w:rPr>
          <w:sz w:val="24"/>
          <w:szCs w:val="24"/>
        </w:rPr>
      </w:pPr>
      <w:r w:rsidRPr="00AB019E">
        <w:rPr>
          <w:b/>
          <w:bCs/>
          <w:sz w:val="24"/>
          <w:szCs w:val="24"/>
          <w:u w:val="single"/>
        </w:rPr>
        <w:t>OBJET</w:t>
      </w:r>
      <w:r w:rsidRPr="00AB019E">
        <w:rPr>
          <w:b/>
          <w:bCs/>
          <w:sz w:val="24"/>
          <w:szCs w:val="24"/>
        </w:rPr>
        <w:t> </w:t>
      </w:r>
      <w:r w:rsidRPr="00DC06E5">
        <w:rPr>
          <w:sz w:val="24"/>
          <w:szCs w:val="24"/>
        </w:rPr>
        <w:t>: Communiqué de presse de l’évènement</w:t>
      </w:r>
      <w:r w:rsidR="001855CC">
        <w:rPr>
          <w:sz w:val="24"/>
          <w:szCs w:val="24"/>
        </w:rPr>
        <w:t xml:space="preserve"> rassemblant expositions*, conférences, projections de films et documentaires, poésie, dialogue inter religieux, table ronde, méditation. </w:t>
      </w:r>
    </w:p>
    <w:p w14:paraId="57BFCE03" w14:textId="77777777" w:rsidR="00AB019E" w:rsidRDefault="00AB019E" w:rsidP="003C55CE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4A04416E" w14:textId="22A3DCD2" w:rsidR="00521725" w:rsidRDefault="00521725" w:rsidP="003C55CE">
      <w:pPr>
        <w:spacing w:after="0" w:line="240" w:lineRule="auto"/>
        <w:rPr>
          <w:sz w:val="24"/>
          <w:szCs w:val="24"/>
        </w:rPr>
      </w:pPr>
      <w:r w:rsidRPr="00AB019E">
        <w:rPr>
          <w:b/>
          <w:bCs/>
          <w:sz w:val="24"/>
          <w:szCs w:val="24"/>
          <w:u w:val="single"/>
        </w:rPr>
        <w:t>PORTEURS DU PROJET</w:t>
      </w:r>
      <w:r w:rsidRPr="00DC06E5">
        <w:rPr>
          <w:sz w:val="24"/>
          <w:szCs w:val="24"/>
        </w:rPr>
        <w:t xml:space="preserve"> : la Maison de la Parole </w:t>
      </w:r>
      <w:r w:rsidR="0043374A">
        <w:rPr>
          <w:sz w:val="24"/>
          <w:szCs w:val="24"/>
        </w:rPr>
        <w:t xml:space="preserve">(association cultuelle diocésaine au couvent des Ursulines à Beaugency), </w:t>
      </w:r>
      <w:r w:rsidRPr="00DC06E5">
        <w:rPr>
          <w:sz w:val="24"/>
          <w:szCs w:val="24"/>
        </w:rPr>
        <w:t>le Groupement paroissial</w:t>
      </w:r>
      <w:r w:rsidR="006C368A">
        <w:rPr>
          <w:sz w:val="24"/>
          <w:szCs w:val="24"/>
        </w:rPr>
        <w:t xml:space="preserve"> Meung sur Loire-Beaugency et </w:t>
      </w:r>
      <w:r w:rsidR="0043374A">
        <w:rPr>
          <w:sz w:val="24"/>
          <w:szCs w:val="24"/>
        </w:rPr>
        <w:t xml:space="preserve">le </w:t>
      </w:r>
      <w:r w:rsidR="006C368A">
        <w:rPr>
          <w:sz w:val="24"/>
          <w:szCs w:val="24"/>
        </w:rPr>
        <w:t>service de communication du diocèse d’Orléans</w:t>
      </w:r>
      <w:r w:rsidR="0043374A">
        <w:rPr>
          <w:sz w:val="24"/>
          <w:szCs w:val="24"/>
        </w:rPr>
        <w:t>.</w:t>
      </w:r>
    </w:p>
    <w:p w14:paraId="79C2B0CB" w14:textId="77777777" w:rsidR="006C368A" w:rsidRPr="006C368A" w:rsidRDefault="006C368A" w:rsidP="003C55CE">
      <w:pPr>
        <w:spacing w:after="0" w:line="240" w:lineRule="auto"/>
        <w:rPr>
          <w:b/>
          <w:sz w:val="24"/>
          <w:szCs w:val="24"/>
          <w:u w:val="single"/>
        </w:rPr>
      </w:pPr>
    </w:p>
    <w:p w14:paraId="3D054CD0" w14:textId="0DABD21B" w:rsidR="006C368A" w:rsidRPr="006C368A" w:rsidRDefault="006C368A" w:rsidP="003C55CE">
      <w:pPr>
        <w:spacing w:after="0" w:line="240" w:lineRule="auto"/>
        <w:rPr>
          <w:sz w:val="24"/>
          <w:szCs w:val="24"/>
        </w:rPr>
      </w:pPr>
      <w:r w:rsidRPr="006C368A">
        <w:rPr>
          <w:b/>
          <w:sz w:val="24"/>
          <w:szCs w:val="24"/>
          <w:u w:val="single"/>
        </w:rPr>
        <w:t>LIEU </w:t>
      </w:r>
      <w:r w:rsidRPr="006C368A">
        <w:rPr>
          <w:b/>
          <w:sz w:val="24"/>
          <w:szCs w:val="24"/>
        </w:rPr>
        <w:t xml:space="preserve">: </w:t>
      </w:r>
      <w:r w:rsidRPr="006C368A">
        <w:rPr>
          <w:sz w:val="24"/>
          <w:szCs w:val="24"/>
        </w:rPr>
        <w:t>Beaugency</w:t>
      </w:r>
      <w:r w:rsidR="0043374A">
        <w:rPr>
          <w:sz w:val="24"/>
          <w:szCs w:val="24"/>
        </w:rPr>
        <w:t> : C</w:t>
      </w:r>
      <w:r w:rsidRPr="006C368A">
        <w:rPr>
          <w:sz w:val="24"/>
          <w:szCs w:val="24"/>
        </w:rPr>
        <w:t xml:space="preserve">ouvent des </w:t>
      </w:r>
      <w:r w:rsidR="0043374A">
        <w:rPr>
          <w:sz w:val="24"/>
          <w:szCs w:val="24"/>
        </w:rPr>
        <w:t>U</w:t>
      </w:r>
      <w:r w:rsidRPr="006C368A">
        <w:rPr>
          <w:sz w:val="24"/>
          <w:szCs w:val="24"/>
        </w:rPr>
        <w:t>rsulines</w:t>
      </w:r>
      <w:r w:rsidR="0043374A">
        <w:rPr>
          <w:sz w:val="24"/>
          <w:szCs w:val="24"/>
        </w:rPr>
        <w:t>, Abbatiale Notre Dame  et théâtre du Puits Manu.</w:t>
      </w:r>
    </w:p>
    <w:p w14:paraId="1B914F69" w14:textId="77777777" w:rsidR="00AB019E" w:rsidRDefault="00AB019E" w:rsidP="003C55CE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0A44CEFB" w14:textId="744F26D3" w:rsidR="00521725" w:rsidRPr="00DC06E5" w:rsidRDefault="00521725" w:rsidP="003C55CE">
      <w:pPr>
        <w:spacing w:after="0" w:line="240" w:lineRule="auto"/>
        <w:rPr>
          <w:sz w:val="24"/>
          <w:szCs w:val="24"/>
        </w:rPr>
      </w:pPr>
      <w:r w:rsidRPr="00AB019E">
        <w:rPr>
          <w:b/>
          <w:bCs/>
          <w:sz w:val="24"/>
          <w:szCs w:val="24"/>
          <w:u w:val="single"/>
        </w:rPr>
        <w:t>CONTACT</w:t>
      </w:r>
      <w:r w:rsidRPr="00AB019E">
        <w:rPr>
          <w:b/>
          <w:bCs/>
          <w:sz w:val="24"/>
          <w:szCs w:val="24"/>
        </w:rPr>
        <w:t> </w:t>
      </w:r>
      <w:r w:rsidRPr="00DC06E5">
        <w:rPr>
          <w:sz w:val="24"/>
          <w:szCs w:val="24"/>
        </w:rPr>
        <w:t xml:space="preserve">: </w:t>
      </w:r>
      <w:r w:rsidR="00AB019E">
        <w:rPr>
          <w:sz w:val="24"/>
          <w:szCs w:val="24"/>
        </w:rPr>
        <w:t xml:space="preserve">sœur Marie Simone Joyeux : </w:t>
      </w:r>
      <w:hyperlink r:id="rId5" w:history="1">
        <w:r w:rsidR="00AB019E" w:rsidRPr="008870F2">
          <w:rPr>
            <w:rStyle w:val="Hyperlink"/>
            <w:sz w:val="24"/>
            <w:szCs w:val="24"/>
          </w:rPr>
          <w:t>maisonparole@yahoo.fr</w:t>
        </w:r>
      </w:hyperlink>
      <w:r w:rsidRPr="00DC06E5">
        <w:rPr>
          <w:sz w:val="24"/>
          <w:szCs w:val="24"/>
        </w:rPr>
        <w:t xml:space="preserve">  06 50 25 91 42</w:t>
      </w:r>
    </w:p>
    <w:p w14:paraId="0CB2E48A" w14:textId="77777777" w:rsidR="00AB019E" w:rsidRDefault="00AB019E" w:rsidP="003C55CE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6CC50387" w14:textId="2D580626" w:rsidR="00521725" w:rsidRPr="009961E6" w:rsidRDefault="00521725" w:rsidP="003C55CE">
      <w:pPr>
        <w:spacing w:after="0" w:line="240" w:lineRule="auto"/>
      </w:pPr>
      <w:r w:rsidRPr="00AB019E">
        <w:rPr>
          <w:b/>
          <w:bCs/>
          <w:sz w:val="24"/>
          <w:szCs w:val="24"/>
          <w:u w:val="single"/>
        </w:rPr>
        <w:t>OBJECTIF</w:t>
      </w:r>
      <w:r w:rsidRPr="00DC06E5">
        <w:rPr>
          <w:sz w:val="24"/>
          <w:szCs w:val="24"/>
        </w:rPr>
        <w:t xml:space="preserve"> : </w:t>
      </w:r>
      <w:r w:rsidR="006C368A" w:rsidRPr="009961E6">
        <w:t>faire mémoire des moines de Tibhirine dans le contexte des 30 ans de leur mort, une mémoire qui tisse des liens de Paix</w:t>
      </w:r>
      <w:r w:rsidRPr="009961E6">
        <w:t xml:space="preserve"> aujourd’hui</w:t>
      </w:r>
      <w:r w:rsidR="006C368A" w:rsidRPr="009961E6">
        <w:t>.</w:t>
      </w:r>
    </w:p>
    <w:p w14:paraId="0F684AE2" w14:textId="77777777" w:rsidR="00AB019E" w:rsidRDefault="00AB019E" w:rsidP="003C55CE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18957381" w14:textId="45F627F9" w:rsidR="00521725" w:rsidRPr="00DC06E5" w:rsidRDefault="00521725" w:rsidP="003C55CE">
      <w:pPr>
        <w:spacing w:after="0" w:line="240" w:lineRule="auto"/>
        <w:rPr>
          <w:sz w:val="24"/>
          <w:szCs w:val="24"/>
        </w:rPr>
      </w:pPr>
      <w:r w:rsidRPr="00AB019E">
        <w:rPr>
          <w:b/>
          <w:bCs/>
          <w:sz w:val="24"/>
          <w:szCs w:val="24"/>
          <w:u w:val="single"/>
        </w:rPr>
        <w:t>RAPPEL DU CONTEXTE</w:t>
      </w:r>
      <w:r w:rsidRPr="00DC06E5">
        <w:rPr>
          <w:sz w:val="24"/>
          <w:szCs w:val="24"/>
        </w:rPr>
        <w:t> :</w:t>
      </w:r>
    </w:p>
    <w:p w14:paraId="6D5A20AF" w14:textId="16B4ABF5" w:rsidR="00521725" w:rsidRPr="00DC06E5" w:rsidRDefault="00521725" w:rsidP="003C55CE">
      <w:pPr>
        <w:spacing w:after="0" w:line="240" w:lineRule="auto"/>
      </w:pPr>
      <w:r w:rsidRPr="00DC06E5">
        <w:t>En berbère, le mot TIBHIRINE signifie « les jardins »</w:t>
      </w:r>
    </w:p>
    <w:p w14:paraId="2C35A3DB" w14:textId="3BCCB45C" w:rsidR="00521725" w:rsidRPr="00DC06E5" w:rsidRDefault="00521725" w:rsidP="003C55CE">
      <w:pPr>
        <w:spacing w:after="0" w:line="240" w:lineRule="auto"/>
      </w:pPr>
      <w:r w:rsidRPr="00DC06E5">
        <w:t>TIBHIRINE est un domaine situé à Médéa, près d’Alger.</w:t>
      </w:r>
    </w:p>
    <w:p w14:paraId="372FFA00" w14:textId="05809DB4" w:rsidR="00521725" w:rsidRPr="00DC06E5" w:rsidRDefault="00521725" w:rsidP="003C55CE">
      <w:pPr>
        <w:spacing w:after="0" w:line="240" w:lineRule="auto"/>
      </w:pPr>
      <w:r w:rsidRPr="00DC06E5">
        <w:t>C’est là que se trouve le monastère Notre Dame de l’Atlas.</w:t>
      </w:r>
    </w:p>
    <w:p w14:paraId="322EBDF6" w14:textId="4F2287ED" w:rsidR="00521725" w:rsidRPr="00DC06E5" w:rsidRDefault="00521725" w:rsidP="003C55CE">
      <w:pPr>
        <w:spacing w:after="0" w:line="240" w:lineRule="auto"/>
      </w:pPr>
      <w:r w:rsidRPr="00DC06E5">
        <w:t xml:space="preserve">Dans les années 90, l’Algérie était déchirée par un conflit interne entre l’état algérien et des groupes armés, dont le G.I.A (groupe islamique armé). Parmi les nombreuses victimes </w:t>
      </w:r>
      <w:r w:rsidR="0043374A">
        <w:t xml:space="preserve">de ce conflit </w:t>
      </w:r>
      <w:r w:rsidRPr="00DC06E5">
        <w:t>(entre 100 000 et 200 000), 7 moines de ce monastère ont été enlevés et tués. Parmi eux, un blésois, Christophe Lebreton.</w:t>
      </w:r>
    </w:p>
    <w:p w14:paraId="675FD923" w14:textId="2E924520" w:rsidR="00521725" w:rsidRPr="00DC06E5" w:rsidRDefault="00521725" w:rsidP="003C55CE">
      <w:pPr>
        <w:spacing w:after="0" w:line="240" w:lineRule="auto"/>
      </w:pPr>
      <w:r w:rsidRPr="00DC06E5">
        <w:t xml:space="preserve">Les moines avaient l’habitude de se </w:t>
      </w:r>
      <w:r w:rsidR="0043374A">
        <w:t xml:space="preserve">rassembler </w:t>
      </w:r>
      <w:r w:rsidRPr="00DC06E5">
        <w:t>avec leurs amis musulmans lors de rencontres « Rib</w:t>
      </w:r>
      <w:r w:rsidR="0043374A">
        <w:t>â</w:t>
      </w:r>
      <w:r w:rsidRPr="00DC06E5">
        <w:t>t-es-Sal</w:t>
      </w:r>
      <w:r w:rsidR="0043374A">
        <w:t>â</w:t>
      </w:r>
      <w:r w:rsidRPr="00DC06E5">
        <w:t>m »</w:t>
      </w:r>
      <w:r w:rsidR="00D92B40" w:rsidRPr="00DC06E5">
        <w:t>(Lien de Paix), un espace de prière partagée, de silence commun, de respect mutuel.</w:t>
      </w:r>
    </w:p>
    <w:p w14:paraId="673A659E" w14:textId="7444720F" w:rsidR="00D92B40" w:rsidRPr="00DC06E5" w:rsidRDefault="00D92B40" w:rsidP="003C55CE">
      <w:pPr>
        <w:spacing w:after="0" w:line="240" w:lineRule="auto"/>
        <w:rPr>
          <w:i/>
        </w:rPr>
      </w:pPr>
      <w:r w:rsidRPr="00DC06E5">
        <w:t>« </w:t>
      </w:r>
      <w:r w:rsidRPr="00DC06E5">
        <w:rPr>
          <w:b/>
          <w:i/>
        </w:rPr>
        <w:t>S’il m’arrivait un jour-et ça pourrait être aujourd’hui-</w:t>
      </w:r>
      <w:r w:rsidR="00075007">
        <w:rPr>
          <w:b/>
          <w:i/>
        </w:rPr>
        <w:t xml:space="preserve"> </w:t>
      </w:r>
      <w:r w:rsidRPr="00DC06E5">
        <w:rPr>
          <w:b/>
          <w:i/>
        </w:rPr>
        <w:t xml:space="preserve">d’être victime du terrorisme qui semble vouloir englober maintenant tous les étrangers vivant en Algérie, j’aimerais que ma communauté, mon Eglise, ma famille, se souviennent que ma vie était donnée à Dieu et à ce pays » </w:t>
      </w:r>
      <w:r w:rsidRPr="00DC06E5">
        <w:rPr>
          <w:i/>
        </w:rPr>
        <w:t>extrait du testament de Ch</w:t>
      </w:r>
      <w:r w:rsidR="0011171C">
        <w:rPr>
          <w:i/>
        </w:rPr>
        <w:t xml:space="preserve">ristian </w:t>
      </w:r>
      <w:r w:rsidRPr="00DC06E5">
        <w:rPr>
          <w:i/>
        </w:rPr>
        <w:t>de Chergé.</w:t>
      </w:r>
    </w:p>
    <w:p w14:paraId="05812199" w14:textId="20A2CF4C" w:rsidR="00A64E11" w:rsidRPr="00DC06E5" w:rsidRDefault="00085FBC" w:rsidP="003C55CE">
      <w:pPr>
        <w:spacing w:after="0" w:line="240" w:lineRule="auto"/>
        <w:jc w:val="both"/>
      </w:pPr>
      <w:r w:rsidRPr="00DC06E5">
        <w:t>C</w:t>
      </w:r>
      <w:r w:rsidR="003230DE" w:rsidRPr="00DC06E5">
        <w:t>omment</w:t>
      </w:r>
      <w:r w:rsidR="00D92B40" w:rsidRPr="00DC06E5">
        <w:t xml:space="preserve"> leur témoignage </w:t>
      </w:r>
      <w:r w:rsidR="003230DE" w:rsidRPr="00DC06E5">
        <w:t>nous interpel</w:t>
      </w:r>
      <w:r w:rsidR="00D92B40" w:rsidRPr="00DC06E5">
        <w:t>le-t-il, pour, nous aussi, tisser des liens de paix aujourd’hui ?</w:t>
      </w:r>
      <w:r w:rsidR="003230DE" w:rsidRPr="00DC06E5">
        <w:t xml:space="preserve"> </w:t>
      </w:r>
    </w:p>
    <w:p w14:paraId="353122BF" w14:textId="77777777" w:rsidR="00AB019E" w:rsidRDefault="00AB019E" w:rsidP="003C55CE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</w:p>
    <w:p w14:paraId="49048DEE" w14:textId="2F0D8842" w:rsidR="00C00DC1" w:rsidRPr="005404DC" w:rsidRDefault="00D92B40" w:rsidP="003C55CE">
      <w:pPr>
        <w:spacing w:after="0" w:line="240" w:lineRule="auto"/>
        <w:jc w:val="both"/>
        <w:rPr>
          <w:b/>
          <w:bCs/>
          <w:sz w:val="24"/>
          <w:szCs w:val="24"/>
        </w:rPr>
      </w:pPr>
      <w:r w:rsidRPr="005404DC">
        <w:rPr>
          <w:b/>
          <w:bCs/>
          <w:sz w:val="24"/>
          <w:szCs w:val="24"/>
          <w:u w:val="single"/>
        </w:rPr>
        <w:t>PROGRAMME</w:t>
      </w:r>
      <w:r w:rsidRPr="005404DC">
        <w:rPr>
          <w:b/>
          <w:bCs/>
          <w:sz w:val="24"/>
          <w:szCs w:val="24"/>
        </w:rPr>
        <w:t> :</w:t>
      </w:r>
    </w:p>
    <w:p w14:paraId="767B6089" w14:textId="0ED353AC" w:rsidR="00C00DC1" w:rsidRPr="00897FE0" w:rsidRDefault="00C00DC1" w:rsidP="00635BD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Cs/>
        </w:rPr>
      </w:pPr>
      <w:r w:rsidRPr="00635BD3">
        <w:rPr>
          <w:b/>
        </w:rPr>
        <w:t>Jeudi 4 juin</w:t>
      </w:r>
      <w:r w:rsidR="00271CB4" w:rsidRPr="00635BD3">
        <w:rPr>
          <w:b/>
        </w:rPr>
        <w:t> :</w:t>
      </w:r>
      <w:r w:rsidR="00796FF9">
        <w:rPr>
          <w:b/>
        </w:rPr>
        <w:t xml:space="preserve"> </w:t>
      </w:r>
      <w:r w:rsidR="009E164A" w:rsidRPr="00D92B40">
        <w:t>20h</w:t>
      </w:r>
      <w:r w:rsidR="00796FF9">
        <w:t xml:space="preserve">, </w:t>
      </w:r>
      <w:r w:rsidRPr="00D92B40">
        <w:t>Projection du film « </w:t>
      </w:r>
      <w:r w:rsidRPr="00FA0D99">
        <w:rPr>
          <w:b/>
          <w:bCs/>
          <w:i/>
          <w:iCs/>
        </w:rPr>
        <w:t>Des hommes et des dieux </w:t>
      </w:r>
      <w:r w:rsidRPr="00D92B40">
        <w:t xml:space="preserve">» </w:t>
      </w:r>
      <w:r w:rsidR="0011171C">
        <w:t xml:space="preserve">de Xavier Beauvois, </w:t>
      </w:r>
      <w:r w:rsidR="00D92B40" w:rsidRPr="00D92B40">
        <w:t xml:space="preserve">avec une introduction </w:t>
      </w:r>
      <w:r w:rsidR="00075007">
        <w:t xml:space="preserve">du contexte </w:t>
      </w:r>
      <w:r w:rsidR="0043374A">
        <w:t>de l’</w:t>
      </w:r>
      <w:r w:rsidR="00075007">
        <w:t xml:space="preserve">Algérie et du monastère </w:t>
      </w:r>
      <w:r w:rsidR="00D92B40" w:rsidRPr="00D92B40">
        <w:t xml:space="preserve">par </w:t>
      </w:r>
      <w:r w:rsidR="00D92B40" w:rsidRPr="00EC589B">
        <w:rPr>
          <w:b/>
        </w:rPr>
        <w:t>Christine RAY</w:t>
      </w:r>
      <w:r w:rsidR="0011171C">
        <w:rPr>
          <w:b/>
        </w:rPr>
        <w:t xml:space="preserve"> </w:t>
      </w:r>
      <w:r w:rsidR="00D92B40" w:rsidRPr="00EC589B">
        <w:rPr>
          <w:b/>
        </w:rPr>
        <w:t>(Paris</w:t>
      </w:r>
      <w:r w:rsidR="00D92B40" w:rsidRPr="00234F42">
        <w:rPr>
          <w:bCs/>
        </w:rPr>
        <w:t>)</w:t>
      </w:r>
      <w:r w:rsidR="00075007" w:rsidRPr="00234F42">
        <w:rPr>
          <w:bCs/>
        </w:rPr>
        <w:t xml:space="preserve">, </w:t>
      </w:r>
      <w:r w:rsidR="00234F42" w:rsidRPr="00234F42">
        <w:rPr>
          <w:bCs/>
        </w:rPr>
        <w:t>biographe de Christian de Chergé</w:t>
      </w:r>
      <w:r w:rsidR="00234F42">
        <w:rPr>
          <w:b/>
        </w:rPr>
        <w:t xml:space="preserve">. </w:t>
      </w:r>
      <w:r w:rsidR="00234F42" w:rsidRPr="00234F42">
        <w:rPr>
          <w:bCs/>
        </w:rPr>
        <w:t>Projection suivie</w:t>
      </w:r>
      <w:r w:rsidR="00075007">
        <w:rPr>
          <w:b/>
        </w:rPr>
        <w:t xml:space="preserve">, </w:t>
      </w:r>
      <w:r w:rsidR="00234F42" w:rsidRPr="00234F42">
        <w:rPr>
          <w:bCs/>
        </w:rPr>
        <w:t>d’échanges entre la salle et</w:t>
      </w:r>
      <w:r w:rsidR="00234F42">
        <w:rPr>
          <w:b/>
        </w:rPr>
        <w:t xml:space="preserve"> </w:t>
      </w:r>
      <w:r w:rsidR="006C368A" w:rsidRPr="006C368A">
        <w:rPr>
          <w:b/>
        </w:rPr>
        <w:t>Christine Ray</w:t>
      </w:r>
      <w:r w:rsidR="00234F42">
        <w:rPr>
          <w:b/>
        </w:rPr>
        <w:t xml:space="preserve">, chrétienne, </w:t>
      </w:r>
      <w:r w:rsidR="006C368A">
        <w:t xml:space="preserve">et </w:t>
      </w:r>
      <w:r w:rsidR="006C368A" w:rsidRPr="006C368A">
        <w:rPr>
          <w:b/>
        </w:rPr>
        <w:t>Karima Berger</w:t>
      </w:r>
      <w:r w:rsidR="00FA0D99">
        <w:rPr>
          <w:b/>
        </w:rPr>
        <w:t xml:space="preserve"> </w:t>
      </w:r>
      <w:r w:rsidR="006C368A">
        <w:rPr>
          <w:b/>
        </w:rPr>
        <w:t>(Paris)</w:t>
      </w:r>
      <w:r w:rsidR="00075007">
        <w:rPr>
          <w:b/>
        </w:rPr>
        <w:t>, écrivaine</w:t>
      </w:r>
      <w:r w:rsidR="00234F42">
        <w:rPr>
          <w:b/>
        </w:rPr>
        <w:t xml:space="preserve"> musulmane</w:t>
      </w:r>
      <w:r w:rsidR="005F1B84">
        <w:rPr>
          <w:b/>
        </w:rPr>
        <w:t xml:space="preserve">. </w:t>
      </w:r>
      <w:r w:rsidR="005F1B84" w:rsidRPr="00897FE0">
        <w:rPr>
          <w:bCs/>
        </w:rPr>
        <w:t xml:space="preserve">Au Puits Manu, Beaugency </w:t>
      </w:r>
    </w:p>
    <w:p w14:paraId="71336569" w14:textId="77777777" w:rsidR="006C368A" w:rsidRPr="006C368A" w:rsidRDefault="00C00DC1" w:rsidP="00635BD3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635BD3">
        <w:rPr>
          <w:b/>
        </w:rPr>
        <w:t>Vendredi 5 juin</w:t>
      </w:r>
      <w:r w:rsidR="00271CB4" w:rsidRPr="00635BD3">
        <w:rPr>
          <w:b/>
        </w:rPr>
        <w:t> :</w:t>
      </w:r>
    </w:p>
    <w:p w14:paraId="5DCD2A4B" w14:textId="644CBC35" w:rsidR="006C368A" w:rsidRPr="005F1B84" w:rsidRDefault="006C368A" w:rsidP="006C368A">
      <w:pPr>
        <w:pStyle w:val="ListParagraph"/>
        <w:spacing w:after="0" w:line="240" w:lineRule="auto"/>
        <w:jc w:val="both"/>
        <w:rPr>
          <w:bCs/>
        </w:rPr>
      </w:pPr>
      <w:r>
        <w:rPr>
          <w:b/>
        </w:rPr>
        <w:tab/>
        <w:t xml:space="preserve">11h </w:t>
      </w:r>
      <w:r w:rsidRPr="006C368A">
        <w:t xml:space="preserve">Conférence </w:t>
      </w:r>
      <w:r w:rsidR="00234F42">
        <w:t xml:space="preserve">avec </w:t>
      </w:r>
      <w:r>
        <w:rPr>
          <w:b/>
        </w:rPr>
        <w:t>Fadila</w:t>
      </w:r>
      <w:r w:rsidR="00075007">
        <w:rPr>
          <w:b/>
        </w:rPr>
        <w:t xml:space="preserve"> Sema</w:t>
      </w:r>
      <w:r w:rsidR="0043374A">
        <w:rPr>
          <w:b/>
        </w:rPr>
        <w:t>ï</w:t>
      </w:r>
      <w:r>
        <w:rPr>
          <w:b/>
        </w:rPr>
        <w:t xml:space="preserve"> (Paris)</w:t>
      </w:r>
      <w:r w:rsidR="00075007">
        <w:rPr>
          <w:b/>
        </w:rPr>
        <w:t xml:space="preserve">, </w:t>
      </w:r>
      <w:r w:rsidR="006E3399">
        <w:rPr>
          <w:b/>
        </w:rPr>
        <w:t>ancienne journaliste et auteure</w:t>
      </w:r>
      <w:r w:rsidR="0011171C">
        <w:rPr>
          <w:b/>
        </w:rPr>
        <w:t> : « </w:t>
      </w:r>
      <w:r w:rsidR="0011171C" w:rsidRPr="005F1B84">
        <w:rPr>
          <w:b/>
          <w:i/>
          <w:iCs/>
        </w:rPr>
        <w:t>L’ami parti devant – Une amitié improbable : Christian de Chergé, moine de Tibhirine et Mohamed, garde champêtre </w:t>
      </w:r>
      <w:r w:rsidR="0011171C">
        <w:rPr>
          <w:b/>
        </w:rPr>
        <w:t xml:space="preserve">». </w:t>
      </w:r>
      <w:r w:rsidR="0011171C" w:rsidRPr="005F1B84">
        <w:rPr>
          <w:bCs/>
        </w:rPr>
        <w:t>Au Pui</w:t>
      </w:r>
      <w:r w:rsidR="00897FE0">
        <w:rPr>
          <w:bCs/>
        </w:rPr>
        <w:t>ts</w:t>
      </w:r>
      <w:r w:rsidR="0011171C" w:rsidRPr="005F1B84">
        <w:rPr>
          <w:bCs/>
        </w:rPr>
        <w:t xml:space="preserve"> Manu, Beaugency.</w:t>
      </w:r>
    </w:p>
    <w:p w14:paraId="60F1ED11" w14:textId="5EE0E9B5" w:rsidR="00897FE0" w:rsidRDefault="00075007" w:rsidP="006C368A">
      <w:pPr>
        <w:pStyle w:val="ListParagraph"/>
        <w:spacing w:after="0" w:line="240" w:lineRule="auto"/>
        <w:jc w:val="both"/>
      </w:pPr>
      <w:r w:rsidRPr="00075007">
        <w:tab/>
      </w:r>
      <w:r w:rsidR="00897FE0" w:rsidRPr="00897FE0">
        <w:rPr>
          <w:b/>
          <w:bCs/>
        </w:rPr>
        <w:t>16h30 </w:t>
      </w:r>
      <w:r w:rsidR="00897FE0">
        <w:t xml:space="preserve">: A deux voix : </w:t>
      </w:r>
      <w:r w:rsidR="00897FE0" w:rsidRPr="0043374A">
        <w:rPr>
          <w:b/>
          <w:bCs/>
          <w:i/>
          <w:iCs/>
        </w:rPr>
        <w:t>« Toi, ma sœur étrangère »,</w:t>
      </w:r>
      <w:r w:rsidR="00897FE0">
        <w:t xml:space="preserve"> par Christine Ray et Karima Berger. Au Puits </w:t>
      </w:r>
      <w:r w:rsidR="00CD4216">
        <w:t>M</w:t>
      </w:r>
      <w:r w:rsidR="00897FE0">
        <w:t>anu, Beaugency</w:t>
      </w:r>
    </w:p>
    <w:p w14:paraId="591E3A9B" w14:textId="4E6C38F2" w:rsidR="00796FF9" w:rsidRDefault="006C368A" w:rsidP="00897FE0">
      <w:pPr>
        <w:pStyle w:val="ListParagraph"/>
        <w:spacing w:after="0" w:line="240" w:lineRule="auto"/>
        <w:jc w:val="both"/>
      </w:pPr>
      <w:r>
        <w:rPr>
          <w:b/>
        </w:rPr>
        <w:tab/>
      </w:r>
      <w:r w:rsidR="00796FF9">
        <w:rPr>
          <w:b/>
        </w:rPr>
        <w:t xml:space="preserve">17h30 : </w:t>
      </w:r>
      <w:r w:rsidR="0043374A" w:rsidRPr="0043374A">
        <w:rPr>
          <w:bCs/>
        </w:rPr>
        <w:t>Projection du</w:t>
      </w:r>
      <w:r w:rsidR="0043374A">
        <w:rPr>
          <w:b/>
        </w:rPr>
        <w:t xml:space="preserve"> </w:t>
      </w:r>
      <w:r w:rsidR="00796FF9" w:rsidRPr="00796FF9">
        <w:rPr>
          <w:bCs/>
        </w:rPr>
        <w:t>f</w:t>
      </w:r>
      <w:r w:rsidR="00D92B40" w:rsidRPr="00271CB4">
        <w:t>ilm</w:t>
      </w:r>
      <w:r w:rsidR="00897FE0">
        <w:t xml:space="preserve"> </w:t>
      </w:r>
      <w:r w:rsidR="00D92B40" w:rsidRPr="00271CB4">
        <w:t>documentaire</w:t>
      </w:r>
      <w:r w:rsidR="00897FE0">
        <w:t xml:space="preserve"> « </w:t>
      </w:r>
      <w:r w:rsidR="00897FE0" w:rsidRPr="00D04BF7">
        <w:rPr>
          <w:b/>
          <w:bCs/>
          <w:i/>
          <w:iCs/>
        </w:rPr>
        <w:t>Christian de Chergé-moine de Tibhirine. Les voies de l’espérance</w:t>
      </w:r>
      <w:r w:rsidR="00897FE0">
        <w:t> »</w:t>
      </w:r>
      <w:r w:rsidR="00234F42">
        <w:t xml:space="preserve">. Présentation </w:t>
      </w:r>
      <w:r w:rsidR="00075007">
        <w:t xml:space="preserve">par le réalisateur, </w:t>
      </w:r>
      <w:r w:rsidR="00234F42" w:rsidRPr="0082302A">
        <w:rPr>
          <w:b/>
          <w:bCs/>
        </w:rPr>
        <w:t>Grzegorz Tomczak</w:t>
      </w:r>
      <w:r w:rsidR="0082302A" w:rsidRPr="0082302A">
        <w:rPr>
          <w:b/>
          <w:bCs/>
        </w:rPr>
        <w:t xml:space="preserve"> (Blois)</w:t>
      </w:r>
      <w:r w:rsidR="00234F42" w:rsidRPr="0082302A">
        <w:rPr>
          <w:b/>
          <w:bCs/>
        </w:rPr>
        <w:t>.</w:t>
      </w:r>
      <w:r w:rsidR="00234F42">
        <w:t xml:space="preserve"> Suivie de l’intervention de Hubert de Chergé, frère de Chrstian. Au théâtre du Puits Manu.</w:t>
      </w:r>
    </w:p>
    <w:p w14:paraId="3D79C142" w14:textId="1BBBF5B8" w:rsidR="00D92B40" w:rsidRDefault="00897FE0" w:rsidP="00897FE0">
      <w:pPr>
        <w:pStyle w:val="ListParagraph"/>
        <w:spacing w:after="0" w:line="240" w:lineRule="auto"/>
        <w:jc w:val="both"/>
        <w:rPr>
          <w:bCs/>
        </w:rPr>
      </w:pPr>
      <w:r>
        <w:rPr>
          <w:b/>
        </w:rPr>
        <w:lastRenderedPageBreak/>
        <w:tab/>
        <w:t>20h30 :</w:t>
      </w:r>
      <w:r>
        <w:t xml:space="preserve"> </w:t>
      </w:r>
      <w:r w:rsidR="0043374A">
        <w:t>Projection du f</w:t>
      </w:r>
      <w:r>
        <w:t>ilm documentaire « </w:t>
      </w:r>
      <w:r w:rsidRPr="00D04BF7">
        <w:rPr>
          <w:b/>
          <w:bCs/>
          <w:i/>
          <w:iCs/>
        </w:rPr>
        <w:t>Christophe Lebreton, voyage au bout du feu</w:t>
      </w:r>
      <w:r>
        <w:t xml:space="preserve"> » </w:t>
      </w:r>
      <w:r w:rsidR="00234F42">
        <w:t xml:space="preserve">du réalisateur Grzegorz </w:t>
      </w:r>
      <w:r w:rsidR="0082302A">
        <w:t>T</w:t>
      </w:r>
      <w:r w:rsidR="00234F42">
        <w:t>om</w:t>
      </w:r>
      <w:r w:rsidR="0082302A">
        <w:t xml:space="preserve">czak, </w:t>
      </w:r>
      <w:r>
        <w:t>suivi</w:t>
      </w:r>
      <w:r w:rsidR="0043374A">
        <w:t xml:space="preserve">e </w:t>
      </w:r>
      <w:r>
        <w:t>d’une table ronde « </w:t>
      </w:r>
      <w:r w:rsidRPr="00D04BF7">
        <w:rPr>
          <w:b/>
          <w:bCs/>
          <w:i/>
          <w:iCs/>
        </w:rPr>
        <w:t>Des vies qui nous déplacent</w:t>
      </w:r>
      <w:r>
        <w:t xml:space="preserve"> », avec le cinéaste, </w:t>
      </w:r>
      <w:r w:rsidR="0082302A">
        <w:t xml:space="preserve">avec </w:t>
      </w:r>
      <w:r w:rsidR="00D92B40" w:rsidRPr="006C368A">
        <w:rPr>
          <w:b/>
        </w:rPr>
        <w:t>Grzegorz Tomczak</w:t>
      </w:r>
      <w:r w:rsidR="00D92B40" w:rsidRPr="00271CB4">
        <w:t xml:space="preserve">, </w:t>
      </w:r>
      <w:r w:rsidR="0082302A" w:rsidRPr="0082302A">
        <w:rPr>
          <w:b/>
          <w:bCs/>
        </w:rPr>
        <w:t>Fadila Semaï</w:t>
      </w:r>
      <w:r w:rsidR="0082302A">
        <w:t xml:space="preserve">, </w:t>
      </w:r>
      <w:r w:rsidR="006C368A" w:rsidRPr="006C368A">
        <w:rPr>
          <w:b/>
        </w:rPr>
        <w:t>Hubert et Anne Ploquin</w:t>
      </w:r>
      <w:r w:rsidR="006C368A">
        <w:t xml:space="preserve"> </w:t>
      </w:r>
      <w:r w:rsidR="006C368A" w:rsidRPr="009961E6">
        <w:rPr>
          <w:b/>
        </w:rPr>
        <w:t>(Nantes</w:t>
      </w:r>
      <w:r w:rsidR="0082302A">
        <w:rPr>
          <w:b/>
        </w:rPr>
        <w:t xml:space="preserve">, Tibhirine 2011-2013). </w:t>
      </w:r>
      <w:r w:rsidR="0082302A" w:rsidRPr="0082302A">
        <w:rPr>
          <w:bCs/>
        </w:rPr>
        <w:t>Au théâtre du Puits Manu.</w:t>
      </w:r>
    </w:p>
    <w:p w14:paraId="4A05B5C7" w14:textId="77777777" w:rsidR="0082302A" w:rsidRPr="0082302A" w:rsidRDefault="0082302A" w:rsidP="00897FE0">
      <w:pPr>
        <w:pStyle w:val="ListParagraph"/>
        <w:spacing w:after="0" w:line="240" w:lineRule="auto"/>
        <w:jc w:val="both"/>
        <w:rPr>
          <w:bCs/>
        </w:rPr>
      </w:pPr>
    </w:p>
    <w:p w14:paraId="462E274F" w14:textId="77777777" w:rsidR="00635BD3" w:rsidRDefault="00C00DC1" w:rsidP="00635BD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635BD3">
        <w:rPr>
          <w:b/>
        </w:rPr>
        <w:t>Samedi 6 juin</w:t>
      </w:r>
      <w:r w:rsidR="00271CB4" w:rsidRPr="00635BD3">
        <w:rPr>
          <w:b/>
        </w:rPr>
        <w:t xml:space="preserve"> : </w:t>
      </w:r>
    </w:p>
    <w:p w14:paraId="6EE2DF3D" w14:textId="1A57887E" w:rsidR="0082302A" w:rsidRDefault="00796FF9" w:rsidP="009961E6">
      <w:pPr>
        <w:pStyle w:val="ListParagraph"/>
        <w:spacing w:after="0" w:line="240" w:lineRule="auto"/>
        <w:ind w:left="1440"/>
        <w:jc w:val="both"/>
        <w:rPr>
          <w:bCs/>
        </w:rPr>
      </w:pPr>
      <w:r w:rsidRPr="00D04BF7">
        <w:rPr>
          <w:b/>
        </w:rPr>
        <w:t>10h </w:t>
      </w:r>
      <w:r w:rsidRPr="00796FF9">
        <w:rPr>
          <w:bCs/>
        </w:rPr>
        <w:t xml:space="preserve">: </w:t>
      </w:r>
      <w:r w:rsidR="0082302A">
        <w:rPr>
          <w:bCs/>
        </w:rPr>
        <w:t>Projection du f</w:t>
      </w:r>
      <w:r w:rsidR="009961E6">
        <w:rPr>
          <w:bCs/>
        </w:rPr>
        <w:t xml:space="preserve">ilm  documentaire: </w:t>
      </w:r>
      <w:r w:rsidR="009961E6" w:rsidRPr="0082302A">
        <w:rPr>
          <w:b/>
        </w:rPr>
        <w:t>« </w:t>
      </w:r>
      <w:r w:rsidR="00D04BF7" w:rsidRPr="00D04BF7">
        <w:rPr>
          <w:b/>
          <w:i/>
          <w:iCs/>
        </w:rPr>
        <w:t>V</w:t>
      </w:r>
      <w:r w:rsidR="009961E6" w:rsidRPr="00D04BF7">
        <w:rPr>
          <w:b/>
          <w:i/>
          <w:iCs/>
        </w:rPr>
        <w:t>ers le lien de la Paix</w:t>
      </w:r>
      <w:r w:rsidR="009961E6">
        <w:rPr>
          <w:bCs/>
        </w:rPr>
        <w:t> </w:t>
      </w:r>
      <w:r w:rsidR="009961E6" w:rsidRPr="0082302A">
        <w:rPr>
          <w:b/>
        </w:rPr>
        <w:t>»</w:t>
      </w:r>
      <w:r w:rsidR="0043374A">
        <w:rPr>
          <w:bCs/>
        </w:rPr>
        <w:t xml:space="preserve"> </w:t>
      </w:r>
      <w:r w:rsidR="00075007">
        <w:rPr>
          <w:bCs/>
        </w:rPr>
        <w:t>fresque historique (1219-1965)</w:t>
      </w:r>
      <w:r w:rsidR="0082302A">
        <w:rPr>
          <w:bCs/>
        </w:rPr>
        <w:t xml:space="preserve"> du réalisateur Grzegorz Tomczak. Au théâtre du Puits Manu. </w:t>
      </w:r>
    </w:p>
    <w:p w14:paraId="7B8189B7" w14:textId="34350235" w:rsidR="00DC06E5" w:rsidRPr="00D04BF7" w:rsidRDefault="009961E6" w:rsidP="009961E6">
      <w:pPr>
        <w:pStyle w:val="ListParagraph"/>
        <w:spacing w:after="0" w:line="240" w:lineRule="auto"/>
        <w:ind w:left="1440"/>
        <w:jc w:val="both"/>
        <w:rPr>
          <w:bCs/>
        </w:rPr>
      </w:pPr>
      <w:r w:rsidRPr="00D04BF7">
        <w:rPr>
          <w:b/>
        </w:rPr>
        <w:t>11h </w:t>
      </w:r>
      <w:r>
        <w:rPr>
          <w:bCs/>
        </w:rPr>
        <w:t xml:space="preserve">: </w:t>
      </w:r>
      <w:r w:rsidR="00796FF9" w:rsidRPr="00796FF9">
        <w:rPr>
          <w:bCs/>
        </w:rPr>
        <w:t>conférence</w:t>
      </w:r>
      <w:r w:rsidR="00796FF9">
        <w:rPr>
          <w:b/>
        </w:rPr>
        <w:t xml:space="preserve"> : </w:t>
      </w:r>
      <w:r w:rsidR="00DC06E5" w:rsidRPr="00635BD3">
        <w:rPr>
          <w:b/>
        </w:rPr>
        <w:t>«</w:t>
      </w:r>
      <w:r w:rsidR="00DC06E5" w:rsidRPr="00635BD3">
        <w:rPr>
          <w:rFonts w:ascii="Calibri" w:hAnsi="Calibri" w:cs="Calibri"/>
          <w:b/>
          <w:i/>
          <w:iCs/>
          <w:shd w:val="clear" w:color="auto" w:fill="FFFFFF"/>
        </w:rPr>
        <w:t xml:space="preserve">Abd el-Kader (1808-1883), pionnier d'une </w:t>
      </w:r>
      <w:r w:rsidR="00D04BF7" w:rsidRPr="00635BD3">
        <w:rPr>
          <w:rFonts w:ascii="Calibri" w:hAnsi="Calibri" w:cs="Calibri"/>
          <w:b/>
          <w:i/>
          <w:iCs/>
          <w:shd w:val="clear" w:color="auto" w:fill="FFFFFF"/>
        </w:rPr>
        <w:t>fraternité islamo</w:t>
      </w:r>
      <w:r w:rsidR="00DC06E5" w:rsidRPr="00635BD3">
        <w:rPr>
          <w:rFonts w:ascii="Calibri" w:hAnsi="Calibri" w:cs="Calibri"/>
          <w:b/>
          <w:i/>
          <w:iCs/>
          <w:shd w:val="clear" w:color="auto" w:fill="FFFFFF"/>
        </w:rPr>
        <w:t>-chrétienne.</w:t>
      </w:r>
      <w:r w:rsidR="00DC06E5" w:rsidRPr="00635BD3">
        <w:rPr>
          <w:b/>
        </w:rPr>
        <w:t> »</w:t>
      </w:r>
      <w:r w:rsidR="00D04BF7">
        <w:rPr>
          <w:b/>
        </w:rPr>
        <w:t xml:space="preserve"> </w:t>
      </w:r>
      <w:r w:rsidR="00DC06E5" w:rsidRPr="00D04BF7">
        <w:rPr>
          <w:bCs/>
        </w:rPr>
        <w:t xml:space="preserve">par </w:t>
      </w:r>
      <w:r w:rsidR="00DC06E5" w:rsidRPr="00635BD3">
        <w:rPr>
          <w:b/>
        </w:rPr>
        <w:t>Karima Berger (Paris</w:t>
      </w:r>
      <w:r w:rsidR="00EC081C">
        <w:rPr>
          <w:b/>
        </w:rPr>
        <w:t>)</w:t>
      </w:r>
      <w:r w:rsidR="00D04BF7">
        <w:rPr>
          <w:b/>
        </w:rPr>
        <w:t xml:space="preserve">. </w:t>
      </w:r>
      <w:r w:rsidR="00D04BF7" w:rsidRPr="00D04BF7">
        <w:rPr>
          <w:bCs/>
        </w:rPr>
        <w:t xml:space="preserve">Au </w:t>
      </w:r>
      <w:r w:rsidR="00EC081C">
        <w:rPr>
          <w:bCs/>
        </w:rPr>
        <w:t xml:space="preserve">théâtre du </w:t>
      </w:r>
      <w:r w:rsidR="00D04BF7" w:rsidRPr="00D04BF7">
        <w:rPr>
          <w:bCs/>
        </w:rPr>
        <w:t>Puits Manu</w:t>
      </w:r>
      <w:r w:rsidR="00EC081C">
        <w:rPr>
          <w:bCs/>
        </w:rPr>
        <w:t>.</w:t>
      </w:r>
    </w:p>
    <w:p w14:paraId="30084810" w14:textId="3878722F" w:rsidR="00796FF9" w:rsidRDefault="00796FF9" w:rsidP="009961E6">
      <w:pPr>
        <w:pStyle w:val="ListParagraph"/>
        <w:spacing w:after="0" w:line="240" w:lineRule="auto"/>
        <w:ind w:left="1440"/>
      </w:pPr>
      <w:r w:rsidRPr="00D04BF7">
        <w:rPr>
          <w:b/>
          <w:bCs/>
        </w:rPr>
        <w:t>12h</w:t>
      </w:r>
      <w:r w:rsidR="009961E6" w:rsidRPr="00D04BF7">
        <w:rPr>
          <w:b/>
          <w:bCs/>
        </w:rPr>
        <w:t>30</w:t>
      </w:r>
      <w:r w:rsidR="00A81534">
        <w:rPr>
          <w:b/>
          <w:bCs/>
        </w:rPr>
        <w:t> :</w:t>
      </w:r>
      <w:r>
        <w:t xml:space="preserve"> </w:t>
      </w:r>
      <w:r w:rsidR="009961E6">
        <w:t>repas partagé « voyage culinaire »</w:t>
      </w:r>
      <w:r w:rsidR="00D04BF7">
        <w:t>. A</w:t>
      </w:r>
      <w:r w:rsidR="00EC081C">
        <w:t xml:space="preserve"> la Salle de Projet du Puits Manu. </w:t>
      </w:r>
    </w:p>
    <w:p w14:paraId="33E0D0FE" w14:textId="76AC1145" w:rsidR="00EC081C" w:rsidRDefault="00EC081C" w:rsidP="00A81534">
      <w:pPr>
        <w:pStyle w:val="ListParagraph"/>
        <w:spacing w:after="0" w:line="240" w:lineRule="auto"/>
        <w:ind w:left="1440"/>
        <w:rPr>
          <w:b/>
          <w:bCs/>
        </w:rPr>
      </w:pPr>
      <w:r>
        <w:rPr>
          <w:b/>
          <w:bCs/>
        </w:rPr>
        <w:t xml:space="preserve">Après-midi libre pour profiter des lieux, expos, documents à l’abbatiale et au couvent. </w:t>
      </w:r>
    </w:p>
    <w:p w14:paraId="0B070188" w14:textId="4FFEF70F" w:rsidR="00EC081C" w:rsidRDefault="00796FF9" w:rsidP="00EC081C">
      <w:pPr>
        <w:pStyle w:val="ListParagraph"/>
        <w:spacing w:after="0" w:line="240" w:lineRule="auto"/>
        <w:ind w:left="1440"/>
      </w:pPr>
      <w:r w:rsidRPr="00D04BF7">
        <w:rPr>
          <w:b/>
          <w:bCs/>
        </w:rPr>
        <w:t>17h</w:t>
      </w:r>
      <w:r>
        <w:t xml:space="preserve"> : </w:t>
      </w:r>
      <w:r w:rsidR="00EC081C">
        <w:t>C</w:t>
      </w:r>
      <w:r w:rsidR="00D04BF7">
        <w:t>onférence « </w:t>
      </w:r>
      <w:r w:rsidR="00D04BF7" w:rsidRPr="00A81534">
        <w:rPr>
          <w:b/>
          <w:bCs/>
          <w:i/>
          <w:iCs/>
        </w:rPr>
        <w:t>Le soufisme au cœur de l’</w:t>
      </w:r>
      <w:r w:rsidR="00A81534">
        <w:rPr>
          <w:b/>
          <w:bCs/>
          <w:i/>
          <w:iCs/>
        </w:rPr>
        <w:t>islam</w:t>
      </w:r>
      <w:r w:rsidR="00D04BF7">
        <w:t xml:space="preserve"> », par </w:t>
      </w:r>
      <w:r w:rsidR="00EC081C" w:rsidRPr="00EC081C">
        <w:rPr>
          <w:b/>
          <w:bCs/>
        </w:rPr>
        <w:t xml:space="preserve">Khaled </w:t>
      </w:r>
      <w:r w:rsidR="00D04BF7" w:rsidRPr="00A81534">
        <w:rPr>
          <w:b/>
          <w:bCs/>
        </w:rPr>
        <w:t>Mahfoud</w:t>
      </w:r>
      <w:r w:rsidR="00A81534" w:rsidRPr="00A81534">
        <w:rPr>
          <w:b/>
          <w:bCs/>
        </w:rPr>
        <w:t xml:space="preserve"> </w:t>
      </w:r>
      <w:r w:rsidR="00D04BF7" w:rsidRPr="00A81534">
        <w:rPr>
          <w:b/>
          <w:bCs/>
        </w:rPr>
        <w:t>(Orléans)</w:t>
      </w:r>
      <w:r w:rsidR="00EC081C">
        <w:rPr>
          <w:b/>
          <w:bCs/>
        </w:rPr>
        <w:t xml:space="preserve">, </w:t>
      </w:r>
      <w:r w:rsidR="00EC081C" w:rsidRPr="00EC081C">
        <w:t>suivie d’un temps poétique :</w:t>
      </w:r>
      <w:r w:rsidR="00EC081C">
        <w:rPr>
          <w:b/>
          <w:bCs/>
        </w:rPr>
        <w:t xml:space="preserve"> </w:t>
      </w:r>
      <w:r w:rsidR="00EC081C" w:rsidRPr="00EC081C">
        <w:rPr>
          <w:b/>
          <w:bCs/>
        </w:rPr>
        <w:t>« </w:t>
      </w:r>
      <w:r w:rsidR="00EC081C" w:rsidRPr="00A81534">
        <w:rPr>
          <w:b/>
          <w:bCs/>
          <w:i/>
          <w:iCs/>
        </w:rPr>
        <w:t>Poèmes</w:t>
      </w:r>
      <w:r w:rsidR="00EC081C">
        <w:rPr>
          <w:b/>
          <w:bCs/>
          <w:i/>
          <w:iCs/>
        </w:rPr>
        <w:t xml:space="preserve"> </w:t>
      </w:r>
      <w:r w:rsidR="00EC081C" w:rsidRPr="00A81534">
        <w:rPr>
          <w:b/>
          <w:bCs/>
          <w:i/>
          <w:iCs/>
        </w:rPr>
        <w:t>soufis chantés</w:t>
      </w:r>
      <w:r w:rsidR="00EC081C">
        <w:t> » par la communauté soufie Alawiya d’Orléans. Dans les jardins du couvent des Ursulines, Beaugency.</w:t>
      </w:r>
    </w:p>
    <w:p w14:paraId="11657498" w14:textId="2C5693D4" w:rsidR="00796FF9" w:rsidRDefault="00EC081C" w:rsidP="009961E6">
      <w:pPr>
        <w:pStyle w:val="ListParagraph"/>
        <w:spacing w:after="0" w:line="240" w:lineRule="auto"/>
        <w:ind w:left="1440"/>
      </w:pPr>
      <w:r>
        <w:t>B</w:t>
      </w:r>
      <w:r w:rsidR="00796FF9">
        <w:t xml:space="preserve">uffet </w:t>
      </w:r>
    </w:p>
    <w:p w14:paraId="35865827" w14:textId="3EF36E1C" w:rsidR="00796FF9" w:rsidRPr="00271CB4" w:rsidRDefault="00796FF9" w:rsidP="008C2A1D">
      <w:pPr>
        <w:pStyle w:val="ListParagraph"/>
        <w:spacing w:after="0" w:line="240" w:lineRule="auto"/>
        <w:ind w:left="1440"/>
      </w:pPr>
      <w:r w:rsidRPr="00AE1093">
        <w:rPr>
          <w:b/>
          <w:bCs/>
        </w:rPr>
        <w:t>20h</w:t>
      </w:r>
      <w:r w:rsidR="009961E6" w:rsidRPr="00AE1093">
        <w:rPr>
          <w:b/>
          <w:bCs/>
        </w:rPr>
        <w:t>15</w:t>
      </w:r>
      <w:r w:rsidR="00AE1093">
        <w:t xml:space="preserve"> : </w:t>
      </w:r>
      <w:r w:rsidR="00EC081C">
        <w:t xml:space="preserve">Conclusion </w:t>
      </w:r>
      <w:r w:rsidR="00AE1093">
        <w:t>« </w:t>
      </w:r>
      <w:r w:rsidR="00AE1093" w:rsidRPr="00EC081C">
        <w:rPr>
          <w:b/>
          <w:bCs/>
        </w:rPr>
        <w:t>Cette mémoire qui tisse pour tisser des liens de paix »,</w:t>
      </w:r>
      <w:r w:rsidR="00AE1093">
        <w:t xml:space="preserve"> par Sylvain Knittel (Dialogue </w:t>
      </w:r>
      <w:r w:rsidR="001B29E2">
        <w:t>I</w:t>
      </w:r>
      <w:r w:rsidR="00AE1093">
        <w:t xml:space="preserve">nter </w:t>
      </w:r>
      <w:r w:rsidR="001B29E2">
        <w:t>R</w:t>
      </w:r>
      <w:r w:rsidR="00AE1093">
        <w:t xml:space="preserve">eligieux, Orléans). </w:t>
      </w:r>
      <w:r w:rsidR="008C2A1D">
        <w:t>Suivie de la p</w:t>
      </w:r>
      <w:r w:rsidR="00AE1093">
        <w:t xml:space="preserve">rojection </w:t>
      </w:r>
      <w:r w:rsidR="008C2A1D">
        <w:t xml:space="preserve">d’un </w:t>
      </w:r>
      <w:r w:rsidR="00AE1093">
        <w:t xml:space="preserve">court métrage </w:t>
      </w:r>
      <w:r w:rsidR="008C2A1D">
        <w:t>« </w:t>
      </w:r>
      <w:r w:rsidR="008C2A1D" w:rsidRPr="008C2A1D">
        <w:rPr>
          <w:b/>
          <w:bCs/>
        </w:rPr>
        <w:t>Les poèmes de Christophe Lbreton</w:t>
      </w:r>
      <w:r w:rsidR="008C2A1D">
        <w:t xml:space="preserve"> » de Grzergorz Tomczak. Introduction par </w:t>
      </w:r>
      <w:r w:rsidR="00AE1093" w:rsidRPr="00AE1093">
        <w:rPr>
          <w:b/>
          <w:bCs/>
        </w:rPr>
        <w:t>Blandine Poinsignon</w:t>
      </w:r>
      <w:r w:rsidR="00AE1093">
        <w:t xml:space="preserve">, </w:t>
      </w:r>
      <w:r w:rsidR="008C2A1D">
        <w:t>profess</w:t>
      </w:r>
      <w:r w:rsidR="001177A2">
        <w:t>e</w:t>
      </w:r>
      <w:r w:rsidR="008C2A1D">
        <w:t>ure agrégée</w:t>
      </w:r>
      <w:r w:rsidR="001177A2">
        <w:t xml:space="preserve">. Accompagnement musical à l’orgue. </w:t>
      </w:r>
      <w:r w:rsidR="00AE1093">
        <w:t>A l ‘Abbatiale Notre Dame</w:t>
      </w:r>
      <w:r w:rsidR="001177A2">
        <w:t>.</w:t>
      </w:r>
    </w:p>
    <w:p w14:paraId="2B1D8FC4" w14:textId="77777777" w:rsidR="00635BD3" w:rsidRDefault="00635BD3" w:rsidP="003C55CE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5A560614" w14:textId="577810B0" w:rsidR="00AE1093" w:rsidRDefault="001855CC" w:rsidP="003C55CE">
      <w:pPr>
        <w:spacing w:after="0" w:line="240" w:lineRule="auto"/>
        <w:jc w:val="both"/>
        <w:rPr>
          <w:b/>
          <w:bCs/>
        </w:rPr>
      </w:pPr>
      <w:r>
        <w:rPr>
          <w:b/>
          <w:bCs/>
          <w:sz w:val="24"/>
          <w:szCs w:val="24"/>
          <w:u w:val="single"/>
        </w:rPr>
        <w:t>*</w:t>
      </w:r>
      <w:r w:rsidR="00DC06E5" w:rsidRPr="00AB019E">
        <w:rPr>
          <w:b/>
          <w:bCs/>
          <w:sz w:val="24"/>
          <w:szCs w:val="24"/>
          <w:u w:val="single"/>
        </w:rPr>
        <w:t>EXPOSITION</w:t>
      </w:r>
      <w:r w:rsidR="006B2A7E">
        <w:rPr>
          <w:b/>
          <w:bCs/>
          <w:sz w:val="24"/>
          <w:szCs w:val="24"/>
          <w:u w:val="single"/>
        </w:rPr>
        <w:t>S</w:t>
      </w:r>
      <w:r w:rsidR="00AB019E">
        <w:rPr>
          <w:b/>
          <w:bCs/>
        </w:rPr>
        <w:t xml:space="preserve"> : </w:t>
      </w:r>
    </w:p>
    <w:p w14:paraId="479BC366" w14:textId="4105B58E" w:rsidR="00AB019E" w:rsidRDefault="00635BD3" w:rsidP="00AE1093">
      <w:pPr>
        <w:spacing w:after="0" w:line="240" w:lineRule="auto"/>
        <w:ind w:left="708" w:firstLine="708"/>
        <w:jc w:val="both"/>
        <w:rPr>
          <w:bCs/>
        </w:rPr>
      </w:pPr>
      <w:r>
        <w:rPr>
          <w:b/>
          <w:bCs/>
        </w:rPr>
        <w:t>« </w:t>
      </w:r>
      <w:r w:rsidRPr="00796FF9">
        <w:rPr>
          <w:b/>
          <w:bCs/>
          <w:i/>
          <w:iCs/>
        </w:rPr>
        <w:t>Les moines de Tibh</w:t>
      </w:r>
      <w:r w:rsidR="000C1EC6">
        <w:rPr>
          <w:b/>
          <w:bCs/>
          <w:i/>
          <w:iCs/>
        </w:rPr>
        <w:t>i</w:t>
      </w:r>
      <w:r w:rsidRPr="00796FF9">
        <w:rPr>
          <w:b/>
          <w:bCs/>
          <w:i/>
          <w:iCs/>
        </w:rPr>
        <w:t>rine, témoins de miséricorde</w:t>
      </w:r>
      <w:r>
        <w:rPr>
          <w:b/>
          <w:bCs/>
        </w:rPr>
        <w:t> »</w:t>
      </w:r>
      <w:r w:rsidR="006B2A7E">
        <w:rPr>
          <w:b/>
          <w:bCs/>
        </w:rPr>
        <w:t xml:space="preserve"> </w:t>
      </w:r>
      <w:r w:rsidR="00AE1093" w:rsidRPr="00AE1093">
        <w:t>par l</w:t>
      </w:r>
      <w:r w:rsidR="00AE1093">
        <w:rPr>
          <w:b/>
          <w:bCs/>
        </w:rPr>
        <w:t>’</w:t>
      </w:r>
      <w:r w:rsidR="006B2A7E" w:rsidRPr="006B2A7E">
        <w:rPr>
          <w:bCs/>
        </w:rPr>
        <w:t xml:space="preserve">association des </w:t>
      </w:r>
      <w:r w:rsidR="001177A2">
        <w:rPr>
          <w:bCs/>
        </w:rPr>
        <w:t>« </w:t>
      </w:r>
      <w:r w:rsidR="006B2A7E" w:rsidRPr="006B2A7E">
        <w:rPr>
          <w:bCs/>
        </w:rPr>
        <w:t xml:space="preserve">Ecrits des 7 de </w:t>
      </w:r>
      <w:r w:rsidR="006B2A7E">
        <w:rPr>
          <w:bCs/>
        </w:rPr>
        <w:tab/>
      </w:r>
      <w:r w:rsidR="006B2A7E" w:rsidRPr="006B2A7E">
        <w:rPr>
          <w:bCs/>
        </w:rPr>
        <w:t>l’Atlas</w:t>
      </w:r>
      <w:r w:rsidR="001177A2">
        <w:rPr>
          <w:bCs/>
        </w:rPr>
        <w:t> »</w:t>
      </w:r>
      <w:r w:rsidR="00AE1093">
        <w:rPr>
          <w:bCs/>
        </w:rPr>
        <w:t xml:space="preserve"> : </w:t>
      </w:r>
    </w:p>
    <w:p w14:paraId="7AE0066A" w14:textId="14E1C41A" w:rsidR="00AE1093" w:rsidRPr="00AE1093" w:rsidRDefault="00AE1093" w:rsidP="00AE1093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rPr>
          <w:b/>
          <w:bCs/>
        </w:rPr>
        <w:t xml:space="preserve">Du 26/05/26 au 3/06/26 </w:t>
      </w:r>
      <w:r w:rsidRPr="00AE1093">
        <w:t>à la Collégiale Saint-Aignan d’Orléans</w:t>
      </w:r>
      <w:r w:rsidR="001B29E2">
        <w:t xml:space="preserve">, avec veillée de prière le 28/05/26, 20h. </w:t>
      </w:r>
    </w:p>
    <w:p w14:paraId="221EBAA8" w14:textId="342CE0A1" w:rsidR="00AE1093" w:rsidRDefault="00AE1093" w:rsidP="006B2A7E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1177A2">
        <w:rPr>
          <w:b/>
          <w:bCs/>
        </w:rPr>
        <w:t>Du 4/03/26 au 20/06/26</w:t>
      </w:r>
      <w:r>
        <w:t xml:space="preserve"> à l’Abbatiale Notre Dame de Beaugency</w:t>
      </w:r>
    </w:p>
    <w:p w14:paraId="60F5424C" w14:textId="77777777" w:rsidR="00AE1093" w:rsidRDefault="00AE1093" w:rsidP="006B2A7E">
      <w:pPr>
        <w:pStyle w:val="ListParagraph"/>
        <w:spacing w:after="0" w:line="240" w:lineRule="auto"/>
        <w:jc w:val="both"/>
        <w:rPr>
          <w:b/>
        </w:rPr>
      </w:pPr>
    </w:p>
    <w:p w14:paraId="25F956BB" w14:textId="0F773E60" w:rsidR="006B2A7E" w:rsidRDefault="006B2A7E" w:rsidP="00AE1093">
      <w:pPr>
        <w:pStyle w:val="ListParagraph"/>
        <w:spacing w:after="0" w:line="240" w:lineRule="auto"/>
        <w:ind w:firstLine="696"/>
        <w:jc w:val="both"/>
      </w:pPr>
      <w:r>
        <w:rPr>
          <w:b/>
        </w:rPr>
        <w:t>« Lumière de T</w:t>
      </w:r>
      <w:r w:rsidR="00AE1093">
        <w:rPr>
          <w:b/>
        </w:rPr>
        <w:t xml:space="preserve">ibhirine » : </w:t>
      </w:r>
      <w:r w:rsidRPr="006B2A7E">
        <w:t>photos de Christian Galaup</w:t>
      </w:r>
      <w:r w:rsidR="00AE1093">
        <w:rPr>
          <w:b/>
        </w:rPr>
        <w:t xml:space="preserve">. </w:t>
      </w:r>
      <w:r w:rsidR="001177A2" w:rsidRPr="001177A2">
        <w:rPr>
          <w:bCs/>
        </w:rPr>
        <w:t>Au</w:t>
      </w:r>
      <w:r w:rsidR="001177A2">
        <w:rPr>
          <w:b/>
        </w:rPr>
        <w:t xml:space="preserve"> </w:t>
      </w:r>
      <w:r w:rsidRPr="006B2A7E">
        <w:t xml:space="preserve">couvent des </w:t>
      </w:r>
      <w:r w:rsidR="00AE1093">
        <w:t>U</w:t>
      </w:r>
      <w:r w:rsidRPr="006B2A7E">
        <w:t>rsulines</w:t>
      </w:r>
    </w:p>
    <w:p w14:paraId="0F436EDA" w14:textId="77777777" w:rsidR="00C34267" w:rsidRDefault="00C34267" w:rsidP="00AE1093">
      <w:pPr>
        <w:pStyle w:val="ListParagraph"/>
        <w:spacing w:after="0" w:line="240" w:lineRule="auto"/>
        <w:ind w:firstLine="696"/>
        <w:jc w:val="both"/>
      </w:pPr>
    </w:p>
    <w:p w14:paraId="0C38E21C" w14:textId="00BB1D5E" w:rsidR="00C34267" w:rsidRPr="006B2A7E" w:rsidRDefault="00C34267" w:rsidP="00C34267">
      <w:pPr>
        <w:spacing w:after="0" w:line="240" w:lineRule="auto"/>
        <w:jc w:val="both"/>
      </w:pPr>
      <w:r w:rsidRPr="00C34267">
        <w:rPr>
          <w:b/>
          <w:bCs/>
          <w:u w:val="single"/>
        </w:rPr>
        <w:t>TARIFS :</w:t>
      </w:r>
      <w:r>
        <w:t xml:space="preserve"> à préciser</w:t>
      </w:r>
    </w:p>
    <w:sectPr w:rsidR="00C34267" w:rsidRPr="006B2A7E" w:rsidSect="003C55CE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7404"/>
    <w:multiLevelType w:val="hybridMultilevel"/>
    <w:tmpl w:val="33B4D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71918"/>
    <w:multiLevelType w:val="hybridMultilevel"/>
    <w:tmpl w:val="E74E3F74"/>
    <w:lvl w:ilvl="0" w:tplc="23C46526">
      <w:numFmt w:val="bullet"/>
      <w:lvlText w:val="-"/>
      <w:lvlJc w:val="left"/>
      <w:pPr>
        <w:ind w:left="1428" w:hanging="360"/>
      </w:pPr>
      <w:rPr>
        <w:rFonts w:ascii="Aptos" w:eastAsiaTheme="minorHAnsi" w:hAnsi="Apto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8551854"/>
    <w:multiLevelType w:val="hybridMultilevel"/>
    <w:tmpl w:val="BC80E96E"/>
    <w:lvl w:ilvl="0" w:tplc="19FA045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507982">
    <w:abstractNumId w:val="0"/>
  </w:num>
  <w:num w:numId="2" w16cid:durableId="2129347537">
    <w:abstractNumId w:val="1"/>
  </w:num>
  <w:num w:numId="3" w16cid:durableId="1743064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539"/>
    <w:rsid w:val="0000219E"/>
    <w:rsid w:val="00032008"/>
    <w:rsid w:val="00033A8A"/>
    <w:rsid w:val="000469C0"/>
    <w:rsid w:val="00075007"/>
    <w:rsid w:val="00085FBC"/>
    <w:rsid w:val="000A3E30"/>
    <w:rsid w:val="000B28FC"/>
    <w:rsid w:val="000C1EC6"/>
    <w:rsid w:val="0011171C"/>
    <w:rsid w:val="001177A2"/>
    <w:rsid w:val="001855CC"/>
    <w:rsid w:val="00192D0A"/>
    <w:rsid w:val="001B29E2"/>
    <w:rsid w:val="001C7B2F"/>
    <w:rsid w:val="00210BDF"/>
    <w:rsid w:val="00220239"/>
    <w:rsid w:val="00234F42"/>
    <w:rsid w:val="00271CB4"/>
    <w:rsid w:val="00287364"/>
    <w:rsid w:val="002D1966"/>
    <w:rsid w:val="00301AB1"/>
    <w:rsid w:val="0031406D"/>
    <w:rsid w:val="003230DE"/>
    <w:rsid w:val="00364CD2"/>
    <w:rsid w:val="00366199"/>
    <w:rsid w:val="00377446"/>
    <w:rsid w:val="003C55CE"/>
    <w:rsid w:val="003E00B5"/>
    <w:rsid w:val="00425828"/>
    <w:rsid w:val="0043374A"/>
    <w:rsid w:val="0043388D"/>
    <w:rsid w:val="004854F2"/>
    <w:rsid w:val="004A0CF2"/>
    <w:rsid w:val="004A502F"/>
    <w:rsid w:val="004D137F"/>
    <w:rsid w:val="00521725"/>
    <w:rsid w:val="00525DF3"/>
    <w:rsid w:val="005404DC"/>
    <w:rsid w:val="005979EF"/>
    <w:rsid w:val="005F1B84"/>
    <w:rsid w:val="006325CA"/>
    <w:rsid w:val="00635BD3"/>
    <w:rsid w:val="006B2A7E"/>
    <w:rsid w:val="006B5B81"/>
    <w:rsid w:val="006C330B"/>
    <w:rsid w:val="006C368A"/>
    <w:rsid w:val="006C5B9C"/>
    <w:rsid w:val="006D4EE7"/>
    <w:rsid w:val="006D507E"/>
    <w:rsid w:val="006E3399"/>
    <w:rsid w:val="007271C5"/>
    <w:rsid w:val="007566F0"/>
    <w:rsid w:val="007650D3"/>
    <w:rsid w:val="00796FF9"/>
    <w:rsid w:val="007F5531"/>
    <w:rsid w:val="00800539"/>
    <w:rsid w:val="008039F0"/>
    <w:rsid w:val="0082302A"/>
    <w:rsid w:val="00840469"/>
    <w:rsid w:val="00897FE0"/>
    <w:rsid w:val="008C2A1D"/>
    <w:rsid w:val="008E5BD2"/>
    <w:rsid w:val="00903832"/>
    <w:rsid w:val="009961E6"/>
    <w:rsid w:val="009A3149"/>
    <w:rsid w:val="009B2E87"/>
    <w:rsid w:val="009C6165"/>
    <w:rsid w:val="009E164A"/>
    <w:rsid w:val="00A35DEB"/>
    <w:rsid w:val="00A64197"/>
    <w:rsid w:val="00A64E11"/>
    <w:rsid w:val="00A81534"/>
    <w:rsid w:val="00AB019E"/>
    <w:rsid w:val="00AC0E4A"/>
    <w:rsid w:val="00AE1093"/>
    <w:rsid w:val="00B237CE"/>
    <w:rsid w:val="00B34D6E"/>
    <w:rsid w:val="00C00DC1"/>
    <w:rsid w:val="00C02473"/>
    <w:rsid w:val="00C34267"/>
    <w:rsid w:val="00C72CA3"/>
    <w:rsid w:val="00C80F35"/>
    <w:rsid w:val="00C97355"/>
    <w:rsid w:val="00CA58C4"/>
    <w:rsid w:val="00CD4216"/>
    <w:rsid w:val="00D04BF7"/>
    <w:rsid w:val="00D2780C"/>
    <w:rsid w:val="00D85BD9"/>
    <w:rsid w:val="00D92B40"/>
    <w:rsid w:val="00DA391F"/>
    <w:rsid w:val="00DC06E5"/>
    <w:rsid w:val="00E025A1"/>
    <w:rsid w:val="00EC081C"/>
    <w:rsid w:val="00EC589B"/>
    <w:rsid w:val="00F82ABC"/>
    <w:rsid w:val="00FA0D99"/>
    <w:rsid w:val="00FA2845"/>
    <w:rsid w:val="00FD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A04F6"/>
  <w15:chartTrackingRefBased/>
  <w15:docId w15:val="{E1AEE169-B327-42C1-B2EB-91135833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5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5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5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5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5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5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5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5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5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5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5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1725"/>
    <w:rPr>
      <w:color w:val="467886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AB0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sonparole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3904</Characters>
  <Application>Microsoft Office Word</Application>
  <DocSecurity>0</DocSecurity>
  <Lines>84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de Barochez</dc:creator>
  <cp:keywords/>
  <dc:description/>
  <cp:lastModifiedBy>Rabier, Arnaud</cp:lastModifiedBy>
  <cp:revision>3</cp:revision>
  <cp:lastPrinted>2026-03-27T11:18:00Z</cp:lastPrinted>
  <dcterms:created xsi:type="dcterms:W3CDTF">2026-03-27T16:59:00Z</dcterms:created>
  <dcterms:modified xsi:type="dcterms:W3CDTF">2026-03-27T16:59:00Z</dcterms:modified>
</cp:coreProperties>
</file>